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B340">
      <w:pPr>
        <w:ind w:left="-400" w:leftChars="-200"/>
        <w:rPr>
          <w:rFonts w:hint="default" w:ascii="Arial" w:hAnsi="Arial" w:cs="Arial"/>
          <w:b/>
          <w:bCs/>
          <w:sz w:val="28"/>
          <w:szCs w:val="28"/>
          <w:lang w:val="ru-RU"/>
        </w:rPr>
      </w:pPr>
      <w:r>
        <w:rPr>
          <w:rFonts w:hint="default" w:ascii="Arial" w:hAnsi="Arial" w:cs="Arial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78105</wp:posOffset>
                </wp:positionV>
                <wp:extent cx="3039110" cy="517525"/>
                <wp:effectExtent l="0" t="0" r="8890" b="6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5175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1">
                          <a:schemeClr val="accent2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2D94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Times New Roman" w:hAnsi="Times New Roman" w:eastAsia="SimSun" w:cs="Times New Roman"/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Тест-полоски для определения уровня общего кальция в крови </w:t>
                            </w:r>
                            <w:r>
                              <w:rPr>
                                <w:rFonts w:ascii="Times New Roman" w:hAnsi="Times New Roman" w:eastAsia="SimSun" w:cs="Times New Roman"/>
                                <w:b/>
                                <w:bCs/>
                                <w:i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CentriVet</w:t>
                            </w:r>
                            <w:r>
                              <w:rPr>
                                <w:rFonts w:ascii="Times New Roman" w:hAnsi="Times New Roman" w:eastAsia="SimSu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™ </w:t>
                            </w:r>
                            <w:r>
                              <w:rPr>
                                <w:rFonts w:ascii="Times New Roman" w:hAnsi="Times New Roman" w:eastAsia="SimSu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tCa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1pt;margin-top:6.15pt;height:40.75pt;width:239.3pt;z-index:251659264;v-text-anchor:middle;mso-width-relative:page;mso-height-relative:page;" fillcolor="#ED7D31 [3205]" filled="t" stroked="f" coordsize="21600,21600" o:gfxdata="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L9H1tgAAAAJ&#10;AQAADwAAAAAAAAABACAAAAAiAAAAZHJzL2Rvd25yZXYueG1sUEsBAhQAFAAAAAgAh07iQHvLmYJV&#10;AgAAfgQAAA4AAAAAAAAAAQAgAAAAJwEAAGRycy9lMm9Eb2MueG1sUEsFBgAAAAAGAAYAWQEAAO4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EB2D948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ascii="Times New Roman" w:hAnsi="Times New Roman" w:eastAsia="SimSun" w:cs="Times New Roman"/>
                          <w:b/>
                          <w:bCs/>
                          <w:i/>
                          <w:color w:val="FFFFFF" w:themeColor="background1"/>
                          <w:sz w:val="24"/>
                          <w:szCs w:val="24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 xml:space="preserve">Тест-полоски для определения уровня общего кальция в крови </w:t>
                      </w:r>
                      <w:r>
                        <w:rPr>
                          <w:rFonts w:ascii="Times New Roman" w:hAnsi="Times New Roman" w:eastAsia="SimSun" w:cs="Times New Roman"/>
                          <w:b/>
                          <w:bCs/>
                          <w:i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CentriVet</w:t>
                      </w:r>
                      <w:r>
                        <w:rPr>
                          <w:rFonts w:ascii="Times New Roman" w:hAnsi="Times New Roman" w:eastAsia="SimSu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 xml:space="preserve">™ </w:t>
                      </w:r>
                      <w:r>
                        <w:rPr>
                          <w:rFonts w:ascii="Times New Roman" w:hAnsi="Times New Roman" w:eastAsia="SimSu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tCa</w:t>
                      </w:r>
                    </w:p>
                  </w:txbxContent>
                </v:textbox>
              </v:rect>
            </w:pict>
          </mc:Fallback>
        </mc:AlternateContent>
      </w:r>
    </w:p>
    <w:p w14:paraId="369475EB">
      <w:pPr>
        <w:ind w:left="-400" w:leftChars="-200"/>
        <w:rPr>
          <w:rFonts w:hint="default" w:ascii="Arial" w:hAnsi="Arial" w:cs="Arial"/>
          <w:b/>
          <w:bCs/>
          <w:sz w:val="28"/>
          <w:szCs w:val="28"/>
          <w:lang w:val="ru-RU"/>
        </w:rPr>
      </w:pPr>
    </w:p>
    <w:p w14:paraId="787C7FC6">
      <w:pPr>
        <w:ind w:left="-400" w:leftChars="-200"/>
        <w:rPr>
          <w:rFonts w:hint="default" w:ascii="Arial" w:hAnsi="Arial" w:cs="Arial"/>
          <w:b/>
          <w:bCs/>
          <w:sz w:val="28"/>
          <w:szCs w:val="28"/>
          <w:lang w:val="ru-RU"/>
        </w:rPr>
      </w:pPr>
    </w:p>
    <w:p w14:paraId="5B3ED31A">
      <w:pPr>
        <w:ind w:left="-400" w:leftChars="-200"/>
        <w:rPr>
          <w:rFonts w:hint="default" w:ascii="Arial" w:hAnsi="Arial" w:cs="Arial"/>
          <w:b/>
          <w:bCs/>
          <w:lang w:val="ru-RU"/>
        </w:rPr>
      </w:pPr>
      <w:r>
        <w:rPr>
          <w:rFonts w:hint="default" w:ascii="Arial" w:hAnsi="Arial" w:cs="Arial"/>
          <w:lang w:val="ru-RU"/>
        </w:rPr>
        <w:br w:type="textWrapping"/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Назначение</w:t>
      </w:r>
    </w:p>
    <w:p w14:paraId="1435762C">
      <w:pPr>
        <w:ind w:left="-400" w:leftChars="-20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cs="Arial"/>
          <w:lang w:val="ru-RU"/>
        </w:rPr>
        <w:t>Тест-полоски</w:t>
      </w:r>
      <w:r>
        <w:rPr>
          <w:rFonts w:hint="default" w:ascii="Arial" w:hAnsi="Arial" w:cs="Arial"/>
          <w:b/>
          <w:bCs/>
          <w:lang w:val="ru-RU"/>
        </w:rPr>
        <w:t xml:space="preserve"> </w:t>
      </w:r>
      <w:r>
        <w:rPr>
          <w:rFonts w:hint="default" w:ascii="Arial" w:hAnsi="Arial" w:cs="Arial"/>
          <w:b/>
          <w:bCs/>
        </w:rPr>
        <w:t>CentriVet</w:t>
      </w:r>
      <w:r>
        <w:rPr>
          <w:rFonts w:hint="default" w:ascii="Arial" w:hAnsi="Arial" w:eastAsia="SimSun" w:cs="Arial"/>
          <w:b/>
          <w:bCs/>
          <w:lang w:val="ru-RU"/>
        </w:rPr>
        <w:t xml:space="preserve">™ </w:t>
      </w:r>
      <w:r>
        <w:rPr>
          <w:rFonts w:hint="default" w:ascii="Arial" w:hAnsi="Arial" w:eastAsia="SimSun" w:cs="Arial"/>
          <w:b/>
          <w:bCs/>
        </w:rPr>
        <w:t>tCa</w:t>
      </w:r>
      <w:r>
        <w:rPr>
          <w:rFonts w:hint="default" w:ascii="Arial" w:hAnsi="Arial" w:eastAsia="SimSun" w:cs="Arial"/>
          <w:lang w:val="ru-RU"/>
        </w:rPr>
        <w:t xml:space="preserve"> предназначены для совместного применения с </w:t>
      </w:r>
      <w:r>
        <w:rPr>
          <w:rFonts w:hint="default" w:ascii="Arial" w:hAnsi="Arial" w:eastAsia="SimSun" w:cs="Arial"/>
          <w:color w:val="auto"/>
          <w:lang w:val="ru-RU"/>
        </w:rPr>
        <w:t>анализатором</w:t>
      </w:r>
      <w:r>
        <w:rPr>
          <w:rFonts w:hint="default" w:ascii="Arial" w:hAnsi="Arial" w:eastAsia="SimSun" w:cs="Arial"/>
          <w:color w:val="FF0000"/>
          <w:lang w:val="ru-RU"/>
        </w:rPr>
        <w:t xml:space="preserve"> </w:t>
      </w:r>
      <w:r>
        <w:rPr>
          <w:rFonts w:hint="default" w:ascii="Arial" w:hAnsi="Arial" w:eastAsia="SimSun" w:cs="Arial"/>
          <w:lang w:val="ru-RU"/>
        </w:rPr>
        <w:t xml:space="preserve">уровня кальция в крови </w:t>
      </w:r>
      <w:r>
        <w:rPr>
          <w:rFonts w:hint="default" w:ascii="Arial" w:hAnsi="Arial" w:cs="Arial"/>
          <w:b/>
          <w:bCs/>
        </w:rPr>
        <w:t>CentriVet</w:t>
      </w:r>
      <w:r>
        <w:rPr>
          <w:rFonts w:hint="default" w:ascii="Arial" w:hAnsi="Arial" w:eastAsia="SimSun" w:cs="Arial"/>
          <w:b/>
          <w:bCs/>
          <w:lang w:val="ru-RU"/>
        </w:rPr>
        <w:t xml:space="preserve">™ </w:t>
      </w:r>
      <w:r>
        <w:rPr>
          <w:rFonts w:hint="default" w:ascii="Arial" w:hAnsi="Arial" w:eastAsia="SimSun" w:cs="Arial"/>
          <w:b/>
          <w:bCs/>
        </w:rPr>
        <w:t>tCa</w:t>
      </w:r>
      <w:r>
        <w:rPr>
          <w:rFonts w:hint="default" w:ascii="Arial" w:hAnsi="Arial" w:eastAsia="SimSun" w:cs="Arial"/>
          <w:lang w:val="ru-RU"/>
        </w:rPr>
        <w:t xml:space="preserve">  с целью количественного определения концентрации общего кальция в</w:t>
      </w:r>
      <w:r>
        <w:rPr>
          <w:rFonts w:hint="default" w:ascii="Arial" w:hAnsi="Arial" w:eastAsia="SimSun" w:cs="Arial"/>
          <w:highlight w:val="none"/>
          <w:lang w:val="ru-RU"/>
        </w:rPr>
        <w:t xml:space="preserve"> плазме крови крупного рогатого скота (КРС). В </w:t>
      </w:r>
      <w:r>
        <w:rPr>
          <w:rFonts w:hint="default" w:ascii="Arial" w:hAnsi="Arial" w:eastAsia="SimSun" w:cs="Arial"/>
          <w:lang w:val="ru-RU"/>
        </w:rPr>
        <w:t xml:space="preserve">основе метода лежит способность ионов кальция связываться с фталеин пурпуром в щелочных условиях на тест-полоске с образованием пурпурно красного-комплекса </w:t>
      </w:r>
      <w:r>
        <w:rPr>
          <w:rFonts w:hint="default" w:ascii="Arial" w:hAnsi="Arial" w:eastAsia="SimSun" w:cs="Arial"/>
          <w:highlight w:val="none"/>
          <w:lang w:val="ru-RU"/>
        </w:rPr>
        <w:t xml:space="preserve"> с  последующим расчётом на основе формулы общего кальция.</w:t>
      </w:r>
      <w:r>
        <w:rPr>
          <w:rFonts w:hint="default" w:ascii="Arial" w:hAnsi="Arial" w:eastAsia="SimSun" w:cs="Arial"/>
          <w:lang w:val="ru-RU"/>
        </w:rPr>
        <w:br w:type="textWrapping"/>
      </w:r>
      <w:r>
        <w:rPr>
          <w:rFonts w:hint="default" w:ascii="Arial" w:hAnsi="Arial" w:eastAsia="SimSun" w:cs="Arial"/>
          <w:lang w:val="ru-RU"/>
        </w:rPr>
        <w:t xml:space="preserve">Диагностическая система </w:t>
      </w:r>
      <w:r>
        <w:rPr>
          <w:rFonts w:hint="default" w:ascii="Arial" w:hAnsi="Arial" w:cs="Arial"/>
        </w:rPr>
        <w:t>CentriVet</w:t>
      </w:r>
      <w:r>
        <w:rPr>
          <w:rFonts w:hint="default" w:ascii="Arial" w:hAnsi="Arial" w:eastAsia="SimSun" w:cs="Arial"/>
          <w:lang w:val="ru-RU"/>
        </w:rPr>
        <w:t xml:space="preserve">™ </w:t>
      </w:r>
      <w:r>
        <w:rPr>
          <w:rFonts w:hint="default" w:ascii="Arial" w:hAnsi="Arial" w:eastAsia="SimSun" w:cs="Arial"/>
        </w:rPr>
        <w:t>tCa</w:t>
      </w:r>
      <w:r>
        <w:rPr>
          <w:rFonts w:hint="default" w:ascii="Arial" w:hAnsi="Arial" w:eastAsia="SimSun" w:cs="Arial"/>
          <w:lang w:val="ru-RU"/>
        </w:rPr>
        <w:t xml:space="preserve"> </w:t>
      </w:r>
      <w:r>
        <w:rPr>
          <w:rFonts w:hint="default" w:ascii="Arial" w:hAnsi="Arial" w:eastAsia="SimSun" w:cs="Arial"/>
          <w:color w:val="auto"/>
          <w:lang w:val="ru-RU"/>
        </w:rPr>
        <w:t>должна</w:t>
      </w:r>
      <w:r>
        <w:rPr>
          <w:rFonts w:hint="default" w:ascii="Arial" w:hAnsi="Arial" w:eastAsia="SimSun" w:cs="Arial"/>
          <w:color w:val="FF0000"/>
          <w:lang w:val="ru-RU"/>
        </w:rPr>
        <w:t xml:space="preserve"> </w:t>
      </w:r>
      <w:r>
        <w:rPr>
          <w:rFonts w:hint="default" w:ascii="Arial" w:hAnsi="Arial" w:eastAsia="SimSun" w:cs="Arial"/>
          <w:lang w:val="ru-RU"/>
        </w:rPr>
        <w:t>использоваться ветеринарным специалистом или под руководством ветеринарного специалиста.</w:t>
      </w:r>
    </w:p>
    <w:p w14:paraId="6C2A026D">
      <w:pPr>
        <w:ind w:left="-400" w:leftChars="-200"/>
        <w:rPr>
          <w:rFonts w:hint="default" w:ascii="Arial" w:hAnsi="Arial" w:eastAsia="SimSun" w:cs="Arial"/>
          <w:lang w:val="ru-RU"/>
        </w:rPr>
      </w:pPr>
    </w:p>
    <w:p w14:paraId="300C7203">
      <w:pPr>
        <w:ind w:left="-400" w:leftChars="-200"/>
        <w:rPr>
          <w:rFonts w:hint="default" w:ascii="Arial" w:hAnsi="Arial" w:cs="Arial"/>
          <w:b/>
          <w:bCs/>
          <w:lang w:val="ru-RU"/>
        </w:rPr>
      </w:pPr>
      <w:r>
        <w:rPr>
          <w:rFonts w:hint="default" w:ascii="Arial" w:hAnsi="Arial" w:cs="Arial"/>
          <w:b/>
          <w:bCs/>
          <w:sz w:val="24"/>
          <w:szCs w:val="24"/>
          <w:lang w:val="ru-RU"/>
        </w:rPr>
        <w:t>Условия хранения и правила обращения</w:t>
      </w:r>
    </w:p>
    <w:p w14:paraId="687EAE03">
      <w:pPr>
        <w:numPr>
          <w:numId w:val="0"/>
        </w:numPr>
        <w:ind w:leftChars="-20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-Храните тест-полоски в оригинальной упаковке в сухом прохладном месте при комнатной температуре 2-35°</w:t>
      </w:r>
      <w:r>
        <w:rPr>
          <w:rFonts w:hint="default" w:ascii="Arial" w:hAnsi="Arial" w:eastAsia="SimSun" w:cs="Arial"/>
        </w:rPr>
        <w:t>C</w:t>
      </w:r>
      <w:r>
        <w:rPr>
          <w:rFonts w:hint="default" w:ascii="Arial" w:hAnsi="Arial" w:eastAsia="SimSun" w:cs="Arial"/>
          <w:lang w:val="ru-RU"/>
        </w:rPr>
        <w:t xml:space="preserve"> и относительной влажности ниже 85%.</w:t>
      </w:r>
    </w:p>
    <w:p w14:paraId="5EE68985">
      <w:pPr>
        <w:numPr>
          <w:numId w:val="0"/>
        </w:numPr>
        <w:ind w:leftChars="-20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-Храните их вдали от источников тепла и прямых солнечных лучей.</w:t>
      </w:r>
    </w:p>
    <w:p w14:paraId="4D36AAC0">
      <w:pPr>
        <w:numPr>
          <w:numId w:val="0"/>
        </w:numPr>
        <w:ind w:leftChars="-20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 xml:space="preserve">-Не прикасайтесь к тест-полоскам мокрыми руками. </w:t>
      </w:r>
    </w:p>
    <w:p w14:paraId="4541761F">
      <w:pPr>
        <w:numPr>
          <w:numId w:val="0"/>
        </w:numPr>
        <w:ind w:leftChars="-20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 xml:space="preserve">-Используйте тест-полоску сразу же после извлечения ее из индивидуальной упаковки. </w:t>
      </w:r>
    </w:p>
    <w:p w14:paraId="7B5D4C17">
      <w:pPr>
        <w:rPr>
          <w:rFonts w:hint="default" w:ascii="Arial" w:hAnsi="Arial" w:eastAsia="SimSun" w:cs="Arial"/>
          <w:lang w:val="ru-RU"/>
        </w:rPr>
      </w:pPr>
    </w:p>
    <w:p w14:paraId="453CFD79">
      <w:pPr>
        <w:ind w:left="-400" w:leftChars="-200"/>
        <w:rPr>
          <w:rFonts w:hint="default" w:ascii="Arial" w:hAnsi="Arial" w:cs="Arial"/>
          <w:b/>
          <w:bCs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sz w:val="24"/>
          <w:szCs w:val="24"/>
          <w:lang w:val="ru-RU"/>
        </w:rPr>
        <w:t>Сбор и подготовка образцов крови</w:t>
      </w:r>
    </w:p>
    <w:p w14:paraId="4FD4F32F">
      <w:pPr>
        <w:ind w:left="-400"/>
        <w:rPr>
          <w:rFonts w:hint="default" w:ascii="Arial" w:hAnsi="Arial" w:eastAsia="SimSun" w:cs="Arial"/>
          <w:b/>
          <w:bCs/>
          <w:lang w:val="ru-RU"/>
        </w:rPr>
      </w:pPr>
      <w:r>
        <w:rPr>
          <w:rFonts w:hint="default" w:ascii="Arial" w:hAnsi="Arial" w:eastAsia="SimSun" w:cs="Arial"/>
          <w:b/>
          <w:bCs/>
          <w:lang w:val="ru-RU"/>
        </w:rPr>
        <w:t>В тест-полоски следует вносить только образцы плазмы крови КРС.</w:t>
      </w:r>
    </w:p>
    <w:p w14:paraId="7E23460A">
      <w:pPr>
        <w:numPr>
          <w:numId w:val="0"/>
        </w:numPr>
        <w:ind w:leftChars="-200"/>
        <w:rPr>
          <w:rFonts w:hint="default" w:ascii="Arial" w:hAnsi="Arial" w:eastAsia="SimSun" w:cs="Arial"/>
          <w:highlight w:val="yellow"/>
          <w:lang w:val="ru-RU"/>
        </w:rPr>
      </w:pPr>
      <w:r>
        <w:rPr>
          <w:rFonts w:hint="default" w:ascii="Arial" w:hAnsi="Arial" w:eastAsia="SimSun" w:cs="Arial"/>
          <w:lang w:val="ru-RU"/>
        </w:rPr>
        <w:t>-Для предотвращения антикоагуляции свежевзятой крови используйте пробирки с литий гепарином.</w:t>
      </w:r>
    </w:p>
    <w:p w14:paraId="37821EF4">
      <w:pPr>
        <w:numPr>
          <w:numId w:val="0"/>
        </w:numPr>
        <w:ind w:leftChars="-200"/>
        <w:rPr>
          <w:rFonts w:hint="default" w:ascii="Arial" w:hAnsi="Arial" w:eastAsia="SimSun" w:cs="Arial"/>
          <w:highlight w:val="yellow"/>
          <w:lang w:val="ru-RU"/>
        </w:rPr>
      </w:pPr>
      <w:r>
        <w:rPr>
          <w:rFonts w:hint="default" w:ascii="Arial" w:hAnsi="Arial" w:eastAsia="SimSun" w:cs="Arial"/>
          <w:lang w:val="ru-RU"/>
        </w:rPr>
        <w:t>-После взятия образца цельной крови пазму необходимо отделить в течение 4 часов.</w:t>
      </w:r>
    </w:p>
    <w:p w14:paraId="060151D2">
      <w:pPr>
        <w:numPr>
          <w:numId w:val="0"/>
        </w:numPr>
        <w:ind w:leftChars="-20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cs="Arial"/>
          <w:lang w:val="ru-RU"/>
        </w:rPr>
        <w:t xml:space="preserve">-Образцы цельной крови необходимо </w:t>
      </w:r>
      <w:r>
        <w:rPr>
          <w:rFonts w:hint="default" w:ascii="Arial" w:hAnsi="Arial" w:eastAsia="SimSun" w:cs="Arial"/>
          <w:lang w:val="ru-RU"/>
        </w:rPr>
        <w:t>центрифугировать при температуре 10-30 °С, скорости вращения не менее 4500 об/мин в течение 3 минут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hint="default" w:ascii="Arial" w:hAnsi="Arial" w:eastAsia="SimSun" w:cs="Arial"/>
          <w:lang w:val="ru-RU"/>
        </w:rPr>
        <w:t>для предотвращения гемолиза.</w:t>
      </w:r>
    </w:p>
    <w:p w14:paraId="55753A84">
      <w:pPr>
        <w:numPr>
          <w:numId w:val="0"/>
        </w:numPr>
        <w:ind w:leftChars="-20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-Следует избегать длительного или сильного сильного встряхивания образцов крови, так как гемолиз пробы может привести к неточным результатам.</w:t>
      </w:r>
    </w:p>
    <w:p w14:paraId="0D52B418">
      <w:pPr>
        <w:ind w:left="-200"/>
        <w:rPr>
          <w:rFonts w:hint="default" w:ascii="Arial" w:hAnsi="Arial" w:eastAsia="SimSun" w:cs="Arial"/>
          <w:b/>
          <w:bCs/>
          <w:lang w:val="ru-RU"/>
        </w:rPr>
      </w:pPr>
      <w:r>
        <w:rPr>
          <w:rFonts w:hint="default" w:ascii="Arial" w:hAnsi="Arial" w:eastAsia="SimSun" w:cs="Arial"/>
          <w:b/>
          <w:bCs/>
          <w:lang w:val="ru-RU"/>
        </w:rPr>
        <w:t>Сохранность образцов плазмы</w:t>
      </w:r>
    </w:p>
    <w:p w14:paraId="38D3C3E7">
      <w:pPr>
        <w:numPr>
          <w:ilvl w:val="0"/>
          <w:numId w:val="1"/>
        </w:numPr>
        <w:tabs>
          <w:tab w:val="clear" w:pos="420"/>
        </w:tabs>
        <w:ind w:left="-200" w:leftChars="-300" w:hanging="400" w:firstLineChars="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Образцы плазмы необходимо проверить в течение 24 часов при температуре хранения 15 - 25℃. Образцы можно хранить при температуре 2 - 8 ℃ в течение 7 дней и при</w:t>
      </w:r>
      <w:r>
        <w:rPr>
          <w:rFonts w:hint="default" w:ascii="Arial" w:hAnsi="Arial" w:eastAsia="SimSun" w:cs="Arial"/>
          <w:lang w:val="en-US"/>
        </w:rPr>
        <w:t xml:space="preserve">   </w:t>
      </w:r>
      <w:r>
        <w:rPr>
          <w:rFonts w:hint="default" w:ascii="Arial" w:hAnsi="Arial" w:eastAsia="SimSun" w:cs="Arial"/>
          <w:lang w:val="ru-RU"/>
        </w:rPr>
        <w:t xml:space="preserve"> -20 ℃ в течение 2 месяцев.</w:t>
      </w:r>
    </w:p>
    <w:p w14:paraId="2F0F3DD3">
      <w:pPr>
        <w:numPr>
          <w:numId w:val="0"/>
        </w:numPr>
        <w:ind w:left="-200" w:leftChars="0"/>
        <w:rPr>
          <w:rFonts w:hint="default" w:ascii="Arial" w:hAnsi="Arial" w:eastAsia="SimSun" w:cs="Arial"/>
          <w:b/>
          <w:bCs/>
          <w:lang w:val="ru-RU"/>
        </w:rPr>
      </w:pPr>
      <w:r>
        <w:rPr>
          <w:rFonts w:hint="default" w:ascii="Arial" w:hAnsi="Arial" w:eastAsia="SimSun" w:cs="Arial"/>
          <w:lang w:val="ru-RU"/>
        </w:rPr>
        <w:t>Замороженные образцы необходимо полностью разморозить при температуре 10-30 °С. Длительность разморозки не менее 30 минут. Не рекомендуется использовать дополнительные приборы или оборудование для размораживания плазмы</w:t>
      </w:r>
      <w:r>
        <w:rPr>
          <w:rStyle w:val="2"/>
          <w:rFonts w:hint="default" w:ascii="Arial" w:hAnsi="Arial" w:eastAsia="SimSun" w:cs="Arial"/>
          <w:highlight w:val="none"/>
          <w:lang w:val="ru-RU"/>
        </w:rPr>
        <w:t>, а также</w:t>
      </w:r>
      <w:r>
        <w:rPr>
          <w:rFonts w:hint="default" w:ascii="Arial" w:hAnsi="Arial" w:eastAsia="SimSun" w:cs="Arial"/>
          <w:highlight w:val="none"/>
          <w:lang w:val="ru-RU"/>
        </w:rPr>
        <w:t xml:space="preserve"> использование образцов, подвергшихс</w:t>
      </w:r>
      <w:r>
        <w:rPr>
          <w:rFonts w:hint="default" w:ascii="Arial" w:hAnsi="Arial" w:eastAsia="SimSun" w:cs="Arial"/>
          <w:lang w:val="ru-RU"/>
        </w:rPr>
        <w:t>я вторичному замораживанию и оттаиванию.</w:t>
      </w:r>
    </w:p>
    <w:p w14:paraId="76C3975F">
      <w:pPr>
        <w:rPr>
          <w:rFonts w:hint="default" w:ascii="Arial" w:hAnsi="Arial" w:eastAsia="SimSun" w:cs="Arial"/>
          <w:b/>
          <w:bCs/>
          <w:lang w:val="ru-RU"/>
        </w:rPr>
      </w:pPr>
    </w:p>
    <w:p w14:paraId="489321E7">
      <w:pPr>
        <w:ind w:left="-200"/>
        <w:rPr>
          <w:rFonts w:hint="default" w:ascii="Arial" w:hAnsi="Arial" w:eastAsia="SimSun" w:cs="Arial"/>
          <w:b/>
          <w:bCs/>
          <w:lang w:val="ru-RU"/>
        </w:rPr>
      </w:pPr>
      <w:r>
        <w:rPr>
          <w:rFonts w:hint="default" w:ascii="Arial" w:hAnsi="Arial" w:eastAsia="SimSun" w:cs="Arial"/>
          <w:b/>
          <w:bCs/>
          <w:lang w:val="ru-RU"/>
        </w:rPr>
        <w:t>Внешний вид тест-полоски</w:t>
      </w:r>
    </w:p>
    <w:p w14:paraId="4F8887A3">
      <w:pPr>
        <w:ind w:left="-200"/>
        <w:jc w:val="center"/>
        <w:rPr>
          <w:rFonts w:hint="default" w:ascii="Arial" w:hAnsi="Arial" w:eastAsia="SimSun" w:cs="Arial"/>
          <w:b/>
          <w:bCs/>
          <w:lang w:val="ru-RU"/>
        </w:rPr>
      </w:pPr>
      <w:r>
        <w:rPr>
          <w:rFonts w:hint="default" w:ascii="Arial" w:hAnsi="Arial" w:cs="Arial"/>
        </w:rPr>
        <w:drawing>
          <wp:inline distT="0" distB="0" distL="114300" distR="114300">
            <wp:extent cx="2080260" cy="1897380"/>
            <wp:effectExtent l="0" t="0" r="15240" b="7620"/>
            <wp:docPr id="6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imSun" w:cs="Arial"/>
          <w:lang w:val="ru-RU"/>
        </w:rPr>
        <w:br w:type="textWrapping"/>
      </w:r>
      <w:r>
        <w:rPr>
          <w:rFonts w:hint="default" w:ascii="Arial" w:hAnsi="Arial" w:eastAsia="SimSun" w:cs="Arial"/>
          <w:b/>
          <w:bCs/>
          <w:lang w:val="ru-RU"/>
        </w:rPr>
        <w:br w:type="textWrapping"/>
      </w:r>
    </w:p>
    <w:p w14:paraId="43C8678F">
      <w:pPr>
        <w:numPr>
          <w:ilvl w:val="0"/>
          <w:numId w:val="2"/>
        </w:numPr>
        <w:ind w:leftChars="-100" w:hanging="201" w:hangingChars="100"/>
        <w:jc w:val="both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b/>
          <w:bCs/>
          <w:lang w:val="ru-RU"/>
        </w:rPr>
        <w:t>Держатель тест-полоски</w:t>
      </w:r>
      <w:r>
        <w:rPr>
          <w:rFonts w:hint="default" w:ascii="Arial" w:hAnsi="Arial" w:eastAsia="SimSun" w:cs="Arial"/>
          <w:lang w:val="ru-RU"/>
        </w:rPr>
        <w:t xml:space="preserve">. Возьмитесь за держатель, чтобы вставить тест-полоску в разъем анализатора. </w:t>
      </w:r>
    </w:p>
    <w:p w14:paraId="7A39AFA3">
      <w:pPr>
        <w:numPr>
          <w:ilvl w:val="0"/>
          <w:numId w:val="2"/>
        </w:numPr>
        <w:ind w:leftChars="-100" w:hanging="201" w:hangingChars="100"/>
        <w:jc w:val="both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b/>
          <w:bCs/>
          <w:highlight w:val="none"/>
          <w:lang w:val="ru-RU"/>
        </w:rPr>
        <w:t>Контактные планки.</w:t>
      </w:r>
      <w:r>
        <w:rPr>
          <w:rFonts w:hint="default" w:ascii="Arial" w:hAnsi="Arial" w:eastAsia="SimSun" w:cs="Arial"/>
          <w:highlight w:val="none"/>
          <w:lang w:val="ru-RU"/>
        </w:rPr>
        <w:t xml:space="preserve"> </w:t>
      </w:r>
      <w:r>
        <w:rPr>
          <w:rFonts w:hint="default" w:ascii="Arial" w:hAnsi="Arial" w:eastAsia="SimSun" w:cs="Arial"/>
          <w:lang w:val="ru-RU"/>
        </w:rPr>
        <w:t>Вставьте тест-полоску этим концом в анализатор. Несильно нажмите на нее и убедитесь, что она вошла до упора.</w:t>
      </w:r>
    </w:p>
    <w:p w14:paraId="1214067D">
      <w:pPr>
        <w:numPr>
          <w:ilvl w:val="0"/>
          <w:numId w:val="2"/>
        </w:numPr>
        <w:ind w:leftChars="-100" w:hanging="201" w:hangingChars="100"/>
        <w:jc w:val="both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b/>
          <w:bCs/>
          <w:highlight w:val="none"/>
          <w:lang w:val="ru-RU"/>
        </w:rPr>
        <w:t>Область внесения образца.</w:t>
      </w:r>
      <w:r>
        <w:rPr>
          <w:rFonts w:hint="default" w:ascii="Arial" w:hAnsi="Arial" w:eastAsia="SimSun" w:cs="Arial"/>
          <w:lang w:val="ru-RU"/>
        </w:rPr>
        <w:t xml:space="preserve"> Для нанесения образца плазмы воспользуйтесь 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0"/>
          <w:szCs w:val="20"/>
          <w:highlight w:val="none"/>
          <w:shd w:val="clear" w:fill="auto"/>
          <w:lang w:val="ru-RU"/>
        </w:rPr>
        <w:t>пипеткой с дозатором объемом 10 мкл.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0"/>
          <w:szCs w:val="20"/>
          <w:highlight w:val="none"/>
          <w:shd w:val="clear" w:fill="auto"/>
          <w:lang w:val="en-US"/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0"/>
          <w:szCs w:val="20"/>
          <w:highlight w:val="none"/>
          <w:shd w:val="clear" w:fill="auto"/>
          <w:lang w:val="ru-RU"/>
        </w:rPr>
        <w:t>Нанесите</w:t>
      </w:r>
      <w:r>
        <w:rPr>
          <w:rFonts w:hint="default" w:ascii="Arial" w:hAnsi="Arial" w:eastAsia="SimSun" w:cs="Arial"/>
          <w:lang w:val="ru-RU"/>
        </w:rPr>
        <w:t xml:space="preserve"> на область внесения плазму крови. Плазма автоматически втянется в зону реакции.</w:t>
      </w:r>
    </w:p>
    <w:p w14:paraId="3B2EC9E3">
      <w:pPr>
        <w:numPr>
          <w:numId w:val="0"/>
        </w:numPr>
        <w:ind w:leftChars="-200"/>
        <w:jc w:val="both"/>
        <w:rPr>
          <w:rFonts w:hint="default" w:ascii="Arial" w:hAnsi="Arial" w:eastAsia="SimSun" w:cs="Arial"/>
          <w:lang w:val="ru-RU"/>
        </w:rPr>
      </w:pPr>
    </w:p>
    <w:p w14:paraId="2549B012">
      <w:pPr>
        <w:rPr>
          <w:rFonts w:hint="default" w:ascii="Arial" w:hAnsi="Arial" w:eastAsia="SimSun" w:cs="Arial"/>
          <w:b/>
          <w:bCs/>
          <w:lang w:val="ru-RU"/>
        </w:rPr>
      </w:pPr>
    </w:p>
    <w:p w14:paraId="16F46108">
      <w:pPr>
        <w:ind w:left="41" w:leftChars="-100" w:hanging="241" w:hangingChars="100"/>
        <w:rPr>
          <w:rFonts w:hint="default" w:ascii="Arial" w:hAnsi="Arial" w:eastAsia="SimSun" w:cs="Arial"/>
          <w:b/>
          <w:bCs/>
          <w:sz w:val="24"/>
          <w:szCs w:val="24"/>
          <w:lang w:val="en-US"/>
        </w:rPr>
      </w:pPr>
      <w:r>
        <w:rPr>
          <w:rFonts w:hint="default" w:ascii="Arial" w:hAnsi="Arial" w:eastAsia="SimSun" w:cs="Arial"/>
          <w:b/>
          <w:bCs/>
          <w:sz w:val="24"/>
          <w:szCs w:val="24"/>
          <w:lang w:val="ru-RU"/>
        </w:rPr>
        <w:t>Меры предосторожности</w:t>
      </w:r>
    </w:p>
    <w:p w14:paraId="383B361D">
      <w:pPr>
        <w:numPr>
          <w:numId w:val="0"/>
        </w:numPr>
        <w:tabs>
          <w:tab w:val="left" w:pos="0"/>
        </w:tabs>
        <w:ind w:left="-200" w:leftChars="0"/>
        <w:rPr>
          <w:rFonts w:hint="default" w:ascii="Arial" w:hAnsi="Arial" w:eastAsia="SimSun" w:cs="Arial"/>
          <w:highlight w:val="none"/>
          <w:lang w:val="ru-RU"/>
        </w:rPr>
      </w:pPr>
      <w:r>
        <w:rPr>
          <w:rFonts w:hint="default" w:ascii="Arial" w:hAnsi="Arial" w:eastAsia="SimSun" w:cs="Arial"/>
          <w:lang w:val="ru-RU"/>
        </w:rPr>
        <w:t>- Не используйте тест полоски</w:t>
      </w:r>
      <w:r>
        <w:rPr>
          <w:rFonts w:hint="default" w:ascii="Arial" w:hAnsi="Arial" w:eastAsia="SimSun" w:cs="Arial"/>
          <w:lang w:val="en-US"/>
        </w:rPr>
        <w:t xml:space="preserve"> </w:t>
      </w:r>
      <w:r>
        <w:rPr>
          <w:rFonts w:hint="default" w:ascii="Arial" w:hAnsi="Arial" w:eastAsia="SimSun" w:cs="Arial"/>
          <w:lang w:val="ru-RU"/>
        </w:rPr>
        <w:t xml:space="preserve">по истечению срока годности, указанного на этикетке. </w:t>
      </w:r>
      <w:r>
        <w:rPr>
          <w:rFonts w:hint="default" w:ascii="Arial" w:hAnsi="Arial" w:eastAsia="SimSun" w:cs="Arial"/>
          <w:highlight w:val="none"/>
          <w:lang w:val="ru-RU"/>
        </w:rPr>
        <w:t>Использование тест-полосок с истекшим сроком годности приведет к некорректным результатам теста.</w:t>
      </w:r>
    </w:p>
    <w:p w14:paraId="5297D7F1">
      <w:pPr>
        <w:numPr>
          <w:numId w:val="0"/>
        </w:numPr>
        <w:tabs>
          <w:tab w:val="left" w:pos="0"/>
        </w:tabs>
        <w:ind w:left="-200" w:leftChars="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- Если тест -полоска  деформирована или в зоне тестирования имеются пятна, не используйте её.</w:t>
      </w:r>
    </w:p>
    <w:p w14:paraId="2644177D">
      <w:pPr>
        <w:numPr>
          <w:numId w:val="0"/>
        </w:numPr>
        <w:tabs>
          <w:tab w:val="left" w:pos="0"/>
        </w:tabs>
        <w:ind w:left="-200" w:leftChars="0" w:firstLine="100" w:firstLineChars="5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- Перед тестированием, проверьте кодовый номер в верхней части кодовой микросхемы. Убедитесь, что номер кодового чипа совпадает с кодовым номером, указанным на упаковке.</w:t>
      </w:r>
    </w:p>
    <w:p w14:paraId="1D45CF35">
      <w:pPr>
        <w:numPr>
          <w:numId w:val="0"/>
        </w:numPr>
        <w:tabs>
          <w:tab w:val="left" w:pos="0"/>
        </w:tabs>
        <w:ind w:left="-200" w:leftChars="0"/>
        <w:rPr>
          <w:rFonts w:hint="default" w:ascii="Arial" w:hAnsi="Arial" w:eastAsia="SimSun" w:cs="Arial"/>
        </w:rPr>
      </w:pPr>
      <w:r>
        <w:rPr>
          <w:rFonts w:hint="default" w:ascii="Arial" w:hAnsi="Arial" w:eastAsia="SimSun" w:cs="Arial"/>
          <w:lang w:val="ru-RU"/>
        </w:rPr>
        <w:t xml:space="preserve">- Упаковку можно вскрыть только тогда, когда анализатор будет готов к тестированию. Тест-полоски </w:t>
      </w:r>
      <w:r>
        <w:rPr>
          <w:rFonts w:hint="default" w:ascii="Arial" w:hAnsi="Arial" w:eastAsia="SimSun" w:cs="Arial"/>
        </w:rPr>
        <w:t>чувствительн</w:t>
      </w:r>
      <w:r>
        <w:rPr>
          <w:rFonts w:hint="default" w:ascii="Arial" w:hAnsi="Arial" w:eastAsia="SimSun" w:cs="Arial"/>
          <w:lang w:val="ru-RU"/>
        </w:rPr>
        <w:t>ы</w:t>
      </w:r>
      <w:r>
        <w:rPr>
          <w:rFonts w:hint="default" w:ascii="Arial" w:hAnsi="Arial" w:eastAsia="SimSun" w:cs="Arial"/>
        </w:rPr>
        <w:t xml:space="preserve"> к влажности. </w:t>
      </w:r>
    </w:p>
    <w:p w14:paraId="1A2AF1F5">
      <w:pPr>
        <w:numPr>
          <w:numId w:val="0"/>
        </w:numPr>
        <w:tabs>
          <w:tab w:val="left" w:pos="0"/>
        </w:tabs>
        <w:ind w:left="-200" w:leftChars="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- Чтобы свести к минимуму погрешность результатов, протестируйте образец плазмы крови в течение трех минут после извлечения тест-полоски из упаковки.</w:t>
      </w:r>
    </w:p>
    <w:p w14:paraId="7C910557">
      <w:pPr>
        <w:numPr>
          <w:numId w:val="0"/>
        </w:numPr>
        <w:tabs>
          <w:tab w:val="left" w:pos="0"/>
        </w:tabs>
        <w:ind w:left="-200" w:leftChars="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- Перед тестированием, подержите упакованные тест-полоски в течении 20 минут в помещении, где будет проводиться анализ, чтобы они нагрелись до температуры окружающей среды. В противном случае это может привести к конденсации влаги на упаковке из алюминиевой фольги и потенциально повлиять на результаты тестирования.</w:t>
      </w:r>
    </w:p>
    <w:p w14:paraId="6286C36E">
      <w:pPr>
        <w:numPr>
          <w:numId w:val="0"/>
        </w:numPr>
        <w:tabs>
          <w:tab w:val="left" w:pos="0"/>
        </w:tabs>
        <w:ind w:left="-200" w:leftChars="0"/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eastAsia="SimSun" w:cs="Arial"/>
          <w:lang w:val="ru-RU"/>
        </w:rPr>
        <w:t>- Храните тест-полоски подальше от детей.</w:t>
      </w:r>
    </w:p>
    <w:p w14:paraId="6704314B">
      <w:pPr>
        <w:ind w:leftChars="-200" w:hanging="400" w:hangingChars="166"/>
        <w:rPr>
          <w:rFonts w:hint="default" w:ascii="Arial" w:hAnsi="Arial" w:cs="Arial"/>
          <w:b/>
          <w:sz w:val="24"/>
          <w:szCs w:val="24"/>
          <w:lang w:val="ru-RU"/>
        </w:rPr>
      </w:pPr>
    </w:p>
    <w:p w14:paraId="26E3FE63">
      <w:pPr>
        <w:ind w:leftChars="-100" w:hanging="200" w:hangingChars="83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Порядок  применения</w:t>
      </w:r>
    </w:p>
    <w:p w14:paraId="13A2E446">
      <w:pPr>
        <w:ind w:left="286" w:leftChars="-100" w:hanging="486" w:hangingChars="242"/>
        <w:rPr>
          <w:rFonts w:hint="default" w:ascii="Arial" w:hAnsi="Arial" w:cs="Arial"/>
          <w:b/>
          <w:lang w:val="ru-RU"/>
        </w:rPr>
      </w:pPr>
      <w:r>
        <w:rPr>
          <w:rFonts w:hint="default" w:ascii="Arial" w:hAnsi="Arial" w:cs="Arial"/>
          <w:b/>
          <w:lang w:val="ru-RU"/>
        </w:rPr>
        <w:t>Напоминание перед тестированием:</w:t>
      </w:r>
    </w:p>
    <w:p w14:paraId="6B1C0FC5">
      <w:pPr>
        <w:numPr>
          <w:ilvl w:val="0"/>
          <w:numId w:val="3"/>
        </w:numPr>
        <w:tabs>
          <w:tab w:val="left" w:pos="0"/>
          <w:tab w:val="clear" w:pos="312"/>
        </w:tabs>
        <w:ind w:leftChars="-100" w:hanging="200" w:hangingChars="100"/>
        <w:rPr>
          <w:rFonts w:hint="default" w:ascii="Arial" w:hAnsi="Arial" w:cs="Arial"/>
          <w:b/>
          <w:lang w:val="ru-RU"/>
        </w:rPr>
      </w:pPr>
      <w:r>
        <w:rPr>
          <w:rFonts w:hint="default" w:ascii="Arial" w:hAnsi="Arial" w:eastAsia="SimSun" w:cs="Arial"/>
          <w:lang w:val="ru-RU"/>
        </w:rPr>
        <w:t xml:space="preserve">Перед началом тестирования, подготовьте необходимое оборудование, как указано ниже: тест-полоски </w:t>
      </w:r>
      <w:r>
        <w:rPr>
          <w:rFonts w:hint="default" w:ascii="Arial" w:hAnsi="Arial" w:eastAsia="SimSun" w:cs="Arial"/>
        </w:rPr>
        <w:t>CentriVet</w:t>
      </w:r>
      <w:r>
        <w:rPr>
          <w:rFonts w:hint="default" w:ascii="Arial" w:hAnsi="Arial" w:eastAsia="SimSun" w:cs="Arial"/>
          <w:lang w:val="ru-RU"/>
        </w:rPr>
        <w:t xml:space="preserve">™ </w:t>
      </w:r>
      <w:r>
        <w:rPr>
          <w:rFonts w:hint="default" w:ascii="Arial" w:hAnsi="Arial" w:eastAsia="SimSun" w:cs="Arial"/>
        </w:rPr>
        <w:t>tCa</w:t>
      </w:r>
      <w:r>
        <w:rPr>
          <w:rFonts w:hint="default" w:ascii="Arial" w:hAnsi="Arial" w:eastAsia="SimSun" w:cs="Arial"/>
          <w:lang w:val="ru-RU"/>
        </w:rPr>
        <w:t xml:space="preserve">, анализатор для определения содержания кальция в крови </w:t>
      </w:r>
      <w:r>
        <w:rPr>
          <w:rFonts w:hint="default" w:ascii="Arial" w:hAnsi="Arial" w:eastAsia="SimSun" w:cs="Arial"/>
        </w:rPr>
        <w:t>CentriVet</w:t>
      </w:r>
      <w:r>
        <w:rPr>
          <w:rFonts w:hint="default" w:ascii="Arial" w:hAnsi="Arial" w:eastAsia="SimSun" w:cs="Arial"/>
          <w:lang w:val="ru-RU"/>
        </w:rPr>
        <w:t xml:space="preserve">™ </w:t>
      </w:r>
      <w:r>
        <w:rPr>
          <w:rFonts w:hint="default" w:ascii="Arial" w:hAnsi="Arial" w:eastAsia="SimSun" w:cs="Arial"/>
        </w:rPr>
        <w:t>tCa</w:t>
      </w:r>
      <w:r>
        <w:rPr>
          <w:rFonts w:hint="default" w:ascii="Arial" w:hAnsi="Arial" w:eastAsia="SimSun" w:cs="Arial"/>
          <w:lang w:val="ru-RU"/>
        </w:rPr>
        <w:t xml:space="preserve">, пипетку или пипеточный дозатор для количественного микрозабора крови. </w:t>
      </w:r>
    </w:p>
    <w:p w14:paraId="2E95D734">
      <w:pPr>
        <w:numPr>
          <w:ilvl w:val="0"/>
          <w:numId w:val="3"/>
        </w:numPr>
        <w:tabs>
          <w:tab w:val="left" w:pos="0"/>
          <w:tab w:val="clear" w:pos="312"/>
        </w:tabs>
        <w:ind w:leftChars="-100" w:hanging="200" w:hangingChars="100"/>
        <w:rPr>
          <w:rFonts w:hint="default" w:ascii="Arial" w:hAnsi="Arial" w:cs="Arial"/>
          <w:b/>
          <w:lang w:val="ru-RU"/>
        </w:rPr>
      </w:pPr>
      <w:r>
        <w:rPr>
          <w:rFonts w:hint="default" w:ascii="Arial" w:hAnsi="Arial" w:eastAsia="SimSun" w:cs="Arial"/>
          <w:lang w:val="ru-RU"/>
        </w:rPr>
        <w:t xml:space="preserve">Внимательно прочтите руководство пользователя анализатора </w:t>
      </w:r>
      <w:r>
        <w:rPr>
          <w:rFonts w:hint="default" w:ascii="Arial" w:hAnsi="Arial" w:eastAsia="SimSun" w:cs="Arial"/>
        </w:rPr>
        <w:t>CentriVet</w:t>
      </w:r>
      <w:r>
        <w:rPr>
          <w:rFonts w:hint="default" w:ascii="Arial" w:hAnsi="Arial" w:eastAsia="SimSun" w:cs="Arial"/>
          <w:lang w:val="ru-RU"/>
        </w:rPr>
        <w:t xml:space="preserve">™ </w:t>
      </w:r>
      <w:r>
        <w:rPr>
          <w:rFonts w:hint="default" w:ascii="Arial" w:hAnsi="Arial" w:eastAsia="SimSun" w:cs="Arial"/>
        </w:rPr>
        <w:t>tCa</w:t>
      </w:r>
      <w:r>
        <w:rPr>
          <w:rFonts w:hint="default" w:ascii="Arial" w:hAnsi="Arial" w:eastAsia="SimSun" w:cs="Arial"/>
          <w:lang w:val="ru-RU"/>
        </w:rPr>
        <w:t xml:space="preserve"> и ознакомьтесь с принципом его работы.</w:t>
      </w:r>
    </w:p>
    <w:p w14:paraId="456DA940">
      <w:pPr>
        <w:numPr>
          <w:ilvl w:val="0"/>
          <w:numId w:val="3"/>
        </w:numPr>
        <w:tabs>
          <w:tab w:val="left" w:pos="0"/>
          <w:tab w:val="clear" w:pos="312"/>
        </w:tabs>
        <w:ind w:leftChars="-100" w:hanging="200" w:hangingChars="100"/>
        <w:rPr>
          <w:rFonts w:hint="default" w:ascii="Arial" w:hAnsi="Arial" w:cs="Arial"/>
          <w:b/>
          <w:lang w:val="ru-RU"/>
        </w:rPr>
      </w:pPr>
      <w:r>
        <w:rPr>
          <w:rFonts w:hint="default" w:ascii="Arial" w:hAnsi="Arial" w:eastAsia="SimSun" w:cs="Arial"/>
          <w:lang w:val="ru-RU"/>
        </w:rPr>
        <w:t>Перед тестированием рекомендуется нагреть образец, тест-полоски и анализатор до комнатной температуры.</w:t>
      </w:r>
    </w:p>
    <w:p w14:paraId="3ADE0406">
      <w:pPr>
        <w:numPr>
          <w:numId w:val="0"/>
        </w:numPr>
        <w:tabs>
          <w:tab w:val="left" w:pos="0"/>
        </w:tabs>
        <w:rPr>
          <w:rFonts w:hint="default" w:ascii="Arial" w:hAnsi="Arial" w:eastAsia="SimSun" w:cs="Arial"/>
          <w:lang w:val="ru-RU"/>
        </w:rPr>
      </w:pPr>
    </w:p>
    <w:p w14:paraId="43751908">
      <w:pPr>
        <w:numPr>
          <w:numId w:val="0"/>
        </w:numPr>
        <w:tabs>
          <w:tab w:val="left" w:pos="0"/>
        </w:tabs>
        <w:rPr>
          <w:rFonts w:hint="default" w:ascii="Arial" w:hAnsi="Arial" w:eastAsia="SimSun" w:cs="Arial"/>
          <w:lang w:val="ru-RU"/>
        </w:rPr>
      </w:pPr>
    </w:p>
    <w:p w14:paraId="4DEFF269">
      <w:pPr>
        <w:numPr>
          <w:numId w:val="0"/>
        </w:numPr>
        <w:tabs>
          <w:tab w:val="left" w:pos="0"/>
        </w:tabs>
        <w:rPr>
          <w:rFonts w:hint="default" w:ascii="Arial" w:hAnsi="Arial" w:eastAsia="SimSun" w:cs="Arial"/>
          <w:lang w:val="ru-RU"/>
        </w:rPr>
      </w:pPr>
    </w:p>
    <w:p w14:paraId="1B02E168">
      <w:pPr>
        <w:tabs>
          <w:tab w:val="left" w:pos="-400"/>
        </w:tabs>
        <w:ind w:left="-159" w:leftChars="-200" w:hanging="241" w:hangingChars="100"/>
        <w:rPr>
          <w:rFonts w:hint="default" w:ascii="Arial" w:hAnsi="Arial" w:cs="Arial"/>
          <w:b/>
          <w:sz w:val="24"/>
          <w:szCs w:val="24"/>
          <w:lang w:val="ru-RU"/>
        </w:rPr>
      </w:pPr>
    </w:p>
    <w:p w14:paraId="588E0E7F">
      <w:pPr>
        <w:ind w:left="-166" w:leftChars="-100" w:hanging="34" w:hangingChars="17"/>
        <w:rPr>
          <w:rFonts w:hint="default" w:ascii="Arial" w:hAnsi="Arial" w:cs="Arial"/>
          <w:b/>
          <w:lang w:val="ru-RU"/>
        </w:rPr>
      </w:pPr>
      <w:r>
        <w:rPr>
          <w:rFonts w:hint="default" w:ascii="Arial" w:hAnsi="Arial" w:cs="Arial"/>
          <w:b/>
          <w:lang w:val="ru-RU"/>
        </w:rPr>
        <w:t>Тестирование:</w:t>
      </w:r>
    </w:p>
    <w:p w14:paraId="5CCF156C">
      <w:pPr>
        <w:pStyle w:val="9"/>
        <w:numPr>
          <w:ilvl w:val="0"/>
          <w:numId w:val="4"/>
        </w:numPr>
        <w:ind w:left="425" w:leftChars="0" w:hanging="425" w:firstLineChars="0"/>
        <w:rPr>
          <w:rFonts w:hint="default" w:ascii="Arial" w:hAnsi="Arial" w:cs="Arial"/>
          <w:highlight w:val="none"/>
          <w:lang w:val="ru-RU"/>
        </w:rPr>
      </w:pPr>
      <w:r>
        <w:rPr>
          <w:rFonts w:hint="default" w:ascii="Arial" w:hAnsi="Arial" w:cs="Arial"/>
          <w:lang w:val="ru-RU"/>
        </w:rPr>
        <w:t xml:space="preserve">Соберите образцы свежей крови в пробирки с антикоагулянтом, содержащие литий гепарин, аккуратно переверните и перемешайте ее, </w:t>
      </w:r>
      <w:r>
        <w:rPr>
          <w:rFonts w:hint="default" w:ascii="Arial" w:hAnsi="Arial" w:cs="Arial"/>
          <w:highlight w:val="none"/>
          <w:lang w:val="ru-RU"/>
        </w:rPr>
        <w:t>центрифугируйте в соответствующих условиях.</w:t>
      </w:r>
    </w:p>
    <w:p w14:paraId="0F75B0AC">
      <w:pPr>
        <w:pStyle w:val="9"/>
        <w:numPr>
          <w:ilvl w:val="0"/>
          <w:numId w:val="4"/>
        </w:numPr>
        <w:ind w:left="425" w:leftChars="0" w:hanging="425" w:firstLineChars="0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>После нажатия кнопки "</w:t>
      </w:r>
      <w:r>
        <w:rPr>
          <w:rFonts w:hint="default" w:ascii="Arial" w:hAnsi="Arial" w:cs="Arial"/>
        </w:rPr>
        <w:drawing>
          <wp:inline distT="0" distB="0" distL="0" distR="0">
            <wp:extent cx="142875" cy="179070"/>
            <wp:effectExtent l="0" t="0" r="952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" t="1" r="12556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147253" cy="1844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lang w:val="ru-RU"/>
        </w:rPr>
        <w:t>" для включения анализатора, вставьте кодовый чип, входящий в комплект поставки тест-полосок, в гнездо анализатор для настройки кода и проверьте, совпадает ли номер на кодовом чипе, отображаемый на экране, с номером на этикетке используемой тест-полоски.</w:t>
      </w:r>
    </w:p>
    <w:p w14:paraId="31076132">
      <w:pPr>
        <w:pStyle w:val="9"/>
        <w:numPr>
          <w:ilvl w:val="0"/>
          <w:numId w:val="4"/>
        </w:numPr>
        <w:ind w:left="425" w:leftChars="0" w:hanging="425" w:firstLineChars="0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>Разорвите пакет из алюминиевой фольги и достаньте тест-полоску.</w:t>
      </w:r>
    </w:p>
    <w:p w14:paraId="0328832D">
      <w:pPr>
        <w:pStyle w:val="9"/>
        <w:numPr>
          <w:ilvl w:val="0"/>
          <w:numId w:val="4"/>
        </w:numPr>
        <w:ind w:left="425" w:leftChars="0" w:hanging="425" w:firstLineChars="0"/>
        <w:rPr>
          <w:rFonts w:hint="default" w:ascii="Arial" w:hAnsi="Arial" w:cs="Arial"/>
          <w:highlight w:val="none"/>
          <w:lang w:val="ru-RU"/>
        </w:rPr>
      </w:pPr>
      <w:r>
        <w:rPr>
          <w:rFonts w:hint="default" w:ascii="Arial" w:hAnsi="Arial" w:cs="Arial"/>
          <w:highlight w:val="none"/>
          <w:lang w:val="ru-RU"/>
        </w:rPr>
        <w:t xml:space="preserve">После того, как на экране анализатора отобразится запрос на установку, вставьте тест полоску в  устройство. Правильный способ установки: вставьте тест-полоску в гнездо анализатора в направлении стрелки на тест-полоске. </w:t>
      </w:r>
      <w:r>
        <w:rPr>
          <w:rFonts w:hint="default" w:ascii="Arial" w:hAnsi="Arial" w:cs="Arial"/>
          <w:highlight w:val="none"/>
          <w:lang w:val="ru-RU"/>
        </w:rPr>
        <w:t>Совместите две стрелки индикатора на тест-полоске с двумя стрелками в области взятия пробы на анализаторе и осторожно продвигайте тест-полоску вперед.</w:t>
      </w:r>
    </w:p>
    <w:p w14:paraId="443CF7D1">
      <w:pPr>
        <w:pStyle w:val="9"/>
        <w:numPr>
          <w:ilvl w:val="0"/>
          <w:numId w:val="4"/>
        </w:numPr>
        <w:ind w:left="425" w:leftChars="0" w:hanging="425" w:firstLineChars="0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>Когда в правой части экрана появится значок капли крови, это значит, что образец плазмы можно добавлять.</w:t>
      </w:r>
    </w:p>
    <w:p w14:paraId="71FBD5AE">
      <w:pPr>
        <w:pStyle w:val="9"/>
        <w:numPr>
          <w:ilvl w:val="0"/>
          <w:numId w:val="4"/>
        </w:numPr>
        <w:ind w:left="425" w:leftChars="0" w:hanging="425" w:firstLineChars="0"/>
        <w:rPr>
          <w:rFonts w:hint="default" w:ascii="Arial" w:hAnsi="Arial" w:cs="Arial"/>
        </w:rPr>
      </w:pPr>
      <w:r>
        <w:rPr>
          <w:rFonts w:hint="default" w:ascii="Arial" w:hAnsi="Arial" w:cs="Arial"/>
          <w:lang w:val="ru-RU"/>
        </w:rPr>
        <w:t xml:space="preserve">Выберите подходящий тип пипетки, наберите 10 мкл образца плазмы, поместите его в центр </w:t>
      </w:r>
      <w:r>
        <w:rPr>
          <w:rFonts w:hint="default" w:ascii="Arial" w:hAnsi="Arial" w:cs="Arial"/>
          <w:highlight w:val="none"/>
          <w:lang w:val="ru-RU"/>
        </w:rPr>
        <w:t xml:space="preserve">области внесения образца </w:t>
      </w:r>
      <w:r>
        <w:rPr>
          <w:rFonts w:hint="default" w:ascii="Arial" w:hAnsi="Arial" w:cs="Arial"/>
          <w:lang w:val="ru-RU"/>
        </w:rPr>
        <w:t>на тест-полоске. И</w:t>
      </w:r>
      <w:r>
        <w:rPr>
          <w:rFonts w:hint="default" w:ascii="Arial" w:hAnsi="Arial" w:cs="Arial"/>
        </w:rPr>
        <w:t>збегайте сильного нажат</w:t>
      </w:r>
      <w:bookmarkStart w:id="0" w:name="_GoBack"/>
      <w:bookmarkEnd w:id="0"/>
      <w:r>
        <w:rPr>
          <w:rFonts w:hint="default" w:ascii="Arial" w:hAnsi="Arial" w:cs="Arial"/>
        </w:rPr>
        <w:t>ия на область</w:t>
      </w:r>
      <w:r>
        <w:rPr>
          <w:rFonts w:hint="default" w:ascii="Arial" w:hAnsi="Arial" w:cs="Arial"/>
          <w:lang w:val="ru-RU"/>
        </w:rPr>
        <w:t xml:space="preserve"> внесения образца</w:t>
      </w:r>
      <w:r>
        <w:rPr>
          <w:rFonts w:hint="default" w:ascii="Arial" w:hAnsi="Arial" w:cs="Arial"/>
        </w:rPr>
        <w:t xml:space="preserve"> кончиком пипетки.</w:t>
      </w:r>
    </w:p>
    <w:p w14:paraId="6541735D">
      <w:pPr>
        <w:pStyle w:val="9"/>
        <w:numPr>
          <w:ilvl w:val="0"/>
          <w:numId w:val="4"/>
        </w:numPr>
        <w:ind w:left="425" w:leftChars="0" w:hanging="425" w:firstLineChars="0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>После добавления образца плазмы прибор автоматически начнет измерение (три линии будут непрерывно мигать). Во время этого процесса тестирования не перемещайте прибор и тест-полоску и не нажимайте кнопки управления на панели анализатора.</w:t>
      </w:r>
    </w:p>
    <w:p w14:paraId="1AF39A11">
      <w:pPr>
        <w:pStyle w:val="9"/>
        <w:numPr>
          <w:ilvl w:val="0"/>
          <w:numId w:val="4"/>
        </w:numPr>
        <w:ind w:left="425" w:leftChars="0" w:hanging="425" w:firstLineChars="0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>Результаты анализа на содержание кальция отобразятся на дисплее прибора.</w:t>
      </w:r>
    </w:p>
    <w:p w14:paraId="0E6A4B81">
      <w:pPr>
        <w:rPr>
          <w:rFonts w:hint="default" w:ascii="Arial" w:hAnsi="Arial" w:cs="Arial"/>
          <w:lang w:val="ru-RU"/>
        </w:rPr>
      </w:pPr>
    </w:p>
    <w:p w14:paraId="1EDF58BA">
      <w:pPr>
        <w:ind w:left="-159" w:leftChars="-100" w:hanging="41" w:hangingChars="17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Считывание результатов теста</w:t>
      </w:r>
    </w:p>
    <w:p w14:paraId="795B8845">
      <w:pPr>
        <w:pStyle w:val="9"/>
        <w:numPr>
          <w:ilvl w:val="0"/>
          <w:numId w:val="5"/>
        </w:numPr>
        <w:tabs>
          <w:tab w:val="left" w:pos="0"/>
          <w:tab w:val="clear" w:pos="420"/>
        </w:tabs>
        <w:ind w:left="0" w:hanging="200"/>
        <w:rPr>
          <w:rFonts w:hint="default" w:ascii="Arial" w:hAnsi="Arial" w:cs="Arial"/>
          <w:highlight w:val="none"/>
          <w:lang w:val="ru-RU"/>
        </w:rPr>
      </w:pPr>
      <w:r>
        <w:rPr>
          <w:rFonts w:hint="default" w:ascii="Arial" w:hAnsi="Arial" w:cs="Arial"/>
          <w:lang w:val="ru-RU"/>
        </w:rPr>
        <w:t>Измеритель отображает результаты анализа на кальций в диапазоне от 0,5 до 4,0 ммоль/л. Когда концентрация кальция в образце превышает 4,0 ммоль/л, выводится сообщение «</w:t>
      </w:r>
      <w:r>
        <w:rPr>
          <w:rFonts w:hint="default" w:ascii="Arial" w:hAnsi="Arial" w:cs="Arial"/>
        </w:rPr>
        <w:t>Hi</w:t>
      </w:r>
      <w:r>
        <w:rPr>
          <w:rFonts w:hint="default" w:ascii="Arial" w:hAnsi="Arial" w:cs="Arial"/>
          <w:lang w:val="ru-RU"/>
        </w:rPr>
        <w:t>»; когда она мен</w:t>
      </w:r>
      <w:r>
        <w:rPr>
          <w:rFonts w:hint="default" w:ascii="Arial" w:hAnsi="Arial" w:cs="Arial"/>
          <w:highlight w:val="none"/>
          <w:lang w:val="ru-RU"/>
        </w:rPr>
        <w:t>ьше 0,5 ммоль/л, выводится соощение  «</w:t>
      </w:r>
      <w:r>
        <w:rPr>
          <w:rFonts w:hint="default" w:ascii="Arial" w:hAnsi="Arial" w:cs="Arial"/>
          <w:highlight w:val="none"/>
        </w:rPr>
        <w:t>Lo</w:t>
      </w:r>
      <w:r>
        <w:rPr>
          <w:rFonts w:hint="default" w:ascii="Arial" w:hAnsi="Arial" w:cs="Arial"/>
          <w:highlight w:val="none"/>
          <w:lang w:val="ru-RU"/>
        </w:rPr>
        <w:t>».</w:t>
      </w:r>
    </w:p>
    <w:p w14:paraId="4787C1D1">
      <w:pPr>
        <w:pStyle w:val="9"/>
        <w:numPr>
          <w:ilvl w:val="0"/>
          <w:numId w:val="5"/>
        </w:numPr>
        <w:tabs>
          <w:tab w:val="left" w:pos="0"/>
          <w:tab w:val="clear" w:pos="420"/>
        </w:tabs>
        <w:ind w:left="0" w:hanging="200"/>
        <w:rPr>
          <w:rFonts w:hint="default" w:ascii="Arial" w:hAnsi="Arial" w:cs="Arial"/>
          <w:highlight w:val="none"/>
          <w:lang w:val="ru-RU"/>
        </w:rPr>
      </w:pPr>
      <w:r>
        <w:rPr>
          <w:rFonts w:hint="default" w:ascii="Arial" w:hAnsi="Arial" w:cs="Arial"/>
          <w:highlight w:val="none"/>
          <w:lang w:val="ru-RU"/>
        </w:rPr>
        <w:t>На этикетке к тест-полоскам не указаны нормы содержания кальция для коров. Ваш ветеринар должен указать вам диапазон, который является нормальным для коровы. Если результат выходит за пределы этого диапазона, обратитесь к своему ветеринару и сообщите о ненормальных результатах теста.</w:t>
      </w:r>
    </w:p>
    <w:p w14:paraId="0BE523C8">
      <w:pPr>
        <w:rPr>
          <w:rFonts w:hint="default" w:ascii="Arial" w:hAnsi="Arial" w:cs="Arial"/>
          <w:sz w:val="24"/>
          <w:szCs w:val="24"/>
          <w:lang w:val="ru-RU"/>
        </w:rPr>
      </w:pPr>
    </w:p>
    <w:p w14:paraId="709A6E12">
      <w:pPr>
        <w:ind w:left="-159" w:leftChars="-100" w:hanging="41" w:hangingChars="17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Ограничения</w:t>
      </w:r>
    </w:p>
    <w:p w14:paraId="6F7D8E24">
      <w:pPr>
        <w:pStyle w:val="9"/>
        <w:numPr>
          <w:ilvl w:val="0"/>
          <w:numId w:val="6"/>
        </w:numPr>
        <w:tabs>
          <w:tab w:val="left" w:pos="0"/>
          <w:tab w:val="clear" w:pos="425"/>
        </w:tabs>
        <w:ind w:left="5" w:hanging="205"/>
        <w:rPr>
          <w:rFonts w:hint="default" w:ascii="Arial" w:hAnsi="Arial" w:cs="Arial"/>
        </w:rPr>
      </w:pPr>
      <w:r>
        <w:rPr>
          <w:rFonts w:hint="default" w:ascii="Arial" w:hAnsi="Arial" w:cs="Arial"/>
          <w:lang w:val="ru-RU"/>
        </w:rPr>
        <w:t xml:space="preserve">Анализатор и тест-полоски </w:t>
      </w:r>
      <w:r>
        <w:rPr>
          <w:rFonts w:hint="default" w:ascii="Arial" w:hAnsi="Arial" w:cs="Arial"/>
        </w:rPr>
        <w:t>CentriVet</w:t>
      </w:r>
      <w:r>
        <w:rPr>
          <w:rFonts w:hint="default" w:ascii="Arial" w:hAnsi="Arial" w:cs="Arial"/>
          <w:lang w:val="ru-RU"/>
        </w:rPr>
        <w:t xml:space="preserve">™ </w:t>
      </w:r>
      <w:r>
        <w:rPr>
          <w:rFonts w:hint="default" w:ascii="Arial" w:hAnsi="Arial" w:cs="Arial"/>
        </w:rPr>
        <w:t>tCa</w:t>
      </w:r>
      <w:r>
        <w:rPr>
          <w:rFonts w:hint="default" w:ascii="Arial" w:hAnsi="Arial" w:cs="Arial"/>
          <w:lang w:val="ru-RU"/>
        </w:rPr>
        <w:t xml:space="preserve"> были разработаны, протестированы и проверены на эффективность совместной работы для обеспечения точного измерения кальция у коров. </w:t>
      </w:r>
      <w:r>
        <w:rPr>
          <w:rFonts w:hint="default" w:ascii="Arial" w:hAnsi="Arial" w:cs="Arial"/>
        </w:rPr>
        <w:t xml:space="preserve">Не используйте </w:t>
      </w:r>
      <w:r>
        <w:rPr>
          <w:rFonts w:hint="default" w:ascii="Arial" w:hAnsi="Arial" w:cs="Arial"/>
          <w:lang w:val="ru-RU"/>
        </w:rPr>
        <w:t>тест-системы</w:t>
      </w:r>
      <w:r>
        <w:rPr>
          <w:rFonts w:hint="default" w:ascii="Arial" w:hAnsi="Arial" w:cs="Arial"/>
        </w:rPr>
        <w:t xml:space="preserve"> других марок.</w:t>
      </w:r>
    </w:p>
    <w:p w14:paraId="3EC2E09B">
      <w:pPr>
        <w:pStyle w:val="9"/>
        <w:numPr>
          <w:ilvl w:val="0"/>
          <w:numId w:val="6"/>
        </w:numPr>
        <w:tabs>
          <w:tab w:val="left" w:pos="0"/>
          <w:tab w:val="clear" w:pos="425"/>
        </w:tabs>
        <w:ind w:left="5" w:hanging="205"/>
        <w:rPr>
          <w:rFonts w:hint="default" w:ascii="Arial" w:hAnsi="Arial" w:cs="Arial"/>
          <w:strike w:val="0"/>
          <w:dstrike w:val="0"/>
          <w:highlight w:val="none"/>
        </w:rPr>
      </w:pPr>
      <w:r>
        <w:rPr>
          <w:rFonts w:hint="default" w:ascii="Arial" w:hAnsi="Arial" w:cs="Arial"/>
          <w:strike w:val="0"/>
          <w:dstrike w:val="0"/>
          <w:highlight w:val="none"/>
          <w:u w:val="none"/>
          <w:lang w:val="ru-RU"/>
        </w:rPr>
        <w:t>Не используйте анализатор и тест-полоски способо</w:t>
      </w:r>
      <w:r>
        <w:rPr>
          <w:rFonts w:hint="default" w:ascii="Arial" w:hAnsi="Arial" w:cs="Arial"/>
          <w:strike w:val="0"/>
          <w:dstrike w:val="0"/>
          <w:highlight w:val="none"/>
          <w:lang w:val="ru-RU"/>
        </w:rPr>
        <w:t>м, не предусмотренным производителем.</w:t>
      </w:r>
    </w:p>
    <w:p w14:paraId="552F78F1">
      <w:pPr>
        <w:pStyle w:val="9"/>
        <w:numPr>
          <w:ilvl w:val="0"/>
          <w:numId w:val="6"/>
        </w:numPr>
        <w:tabs>
          <w:tab w:val="left" w:pos="0"/>
          <w:tab w:val="clear" w:pos="425"/>
        </w:tabs>
        <w:ind w:left="5" w:hanging="205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 xml:space="preserve">Система мониторинга кальция в крови </w:t>
      </w:r>
      <w:r>
        <w:rPr>
          <w:rFonts w:hint="default" w:ascii="Arial" w:hAnsi="Arial" w:cs="Arial"/>
        </w:rPr>
        <w:t>CentriVet</w:t>
      </w:r>
      <w:r>
        <w:rPr>
          <w:rFonts w:hint="default" w:ascii="Arial" w:hAnsi="Arial" w:cs="Arial"/>
          <w:lang w:val="ru-RU"/>
        </w:rPr>
        <w:t xml:space="preserve">™ </w:t>
      </w:r>
      <w:r>
        <w:rPr>
          <w:rFonts w:hint="default" w:ascii="Arial" w:hAnsi="Arial" w:cs="Arial"/>
        </w:rPr>
        <w:t>tCa</w:t>
      </w:r>
      <w:r>
        <w:rPr>
          <w:rFonts w:hint="default" w:ascii="Arial" w:hAnsi="Arial" w:cs="Arial"/>
          <w:lang w:val="ru-RU"/>
        </w:rPr>
        <w:t xml:space="preserve"> предназначена для профессионального ветеринарного использования и безрецептурной продажи. Покупатели безрецептурных приборов должны использовать систему мониторинга кальция в крови </w:t>
      </w:r>
      <w:r>
        <w:rPr>
          <w:rFonts w:hint="default" w:ascii="Arial" w:hAnsi="Arial" w:cs="Arial"/>
        </w:rPr>
        <w:t>CentriVet</w:t>
      </w:r>
      <w:r>
        <w:rPr>
          <w:rFonts w:hint="default" w:ascii="Arial" w:hAnsi="Arial" w:cs="Arial"/>
          <w:lang w:val="ru-RU"/>
        </w:rPr>
        <w:t xml:space="preserve">™ </w:t>
      </w:r>
      <w:r>
        <w:rPr>
          <w:rFonts w:hint="default" w:ascii="Arial" w:hAnsi="Arial" w:cs="Arial"/>
        </w:rPr>
        <w:t>tCa</w:t>
      </w:r>
      <w:r>
        <w:rPr>
          <w:rFonts w:hint="default" w:ascii="Arial" w:hAnsi="Arial" w:cs="Arial"/>
          <w:lang w:val="ru-RU"/>
        </w:rPr>
        <w:t xml:space="preserve"> под руководством ветеринарного специалиста.</w:t>
      </w:r>
    </w:p>
    <w:p w14:paraId="7CD26DA6">
      <w:pPr>
        <w:pStyle w:val="5"/>
        <w:ind w:left="5"/>
        <w:rPr>
          <w:rFonts w:hint="default" w:ascii="Arial" w:hAnsi="Arial" w:cs="Arial"/>
          <w:strike/>
          <w:dstrike w:val="0"/>
          <w:lang w:val="ru-RU"/>
        </w:rPr>
      </w:pPr>
      <w:r>
        <w:rPr>
          <w:rFonts w:hint="default" w:ascii="Arial" w:hAnsi="Arial" w:cs="Arial"/>
          <w:lang w:val="ru-RU"/>
        </w:rPr>
        <w:t>Применяется только совместно с гепариновым антикоагулянтам , пожалуйста, избегайте использования образцов, содержащих другие антикоагулянты.</w:t>
      </w:r>
    </w:p>
    <w:p w14:paraId="38CB45B7">
      <w:pPr>
        <w:pStyle w:val="9"/>
        <w:numPr>
          <w:ilvl w:val="0"/>
          <w:numId w:val="6"/>
        </w:numPr>
        <w:tabs>
          <w:tab w:val="left" w:pos="0"/>
          <w:tab w:val="clear" w:pos="425"/>
        </w:tabs>
        <w:ind w:left="5" w:hanging="205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>При тестировании образцов плазмы гемолитические образцы могут вызвать увеличение значений измерений в режиме плазмы. Уровень гемоглобина выше 200 мг/дл может привести к повышению результатов теста.</w:t>
      </w:r>
    </w:p>
    <w:p w14:paraId="693E3D51">
      <w:pPr>
        <w:pStyle w:val="9"/>
        <w:numPr>
          <w:ilvl w:val="0"/>
          <w:numId w:val="6"/>
        </w:numPr>
        <w:tabs>
          <w:tab w:val="left" w:pos="0"/>
          <w:tab w:val="clear" w:pos="425"/>
        </w:tabs>
        <w:ind w:left="5" w:hanging="205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>Тщательно утилизируйте образцы крови и материалы. Обращайтесь со всеми образцами крови как с инфекционными материалами. Соблюдайте надлежащие меры предосторожности и подчиняйтесь всем местным нормам при утилизации образцов крови и материалов.</w:t>
      </w:r>
    </w:p>
    <w:p w14:paraId="13C34357">
      <w:pPr>
        <w:rPr>
          <w:rFonts w:hint="default" w:ascii="Arial" w:hAnsi="Arial" w:cs="Arial"/>
          <w:b/>
          <w:sz w:val="24"/>
          <w:szCs w:val="24"/>
          <w:lang w:val="ru-RU"/>
        </w:rPr>
      </w:pPr>
    </w:p>
    <w:p w14:paraId="44FB1E32">
      <w:pPr>
        <w:ind w:left="-158" w:leftChars="-79" w:firstLine="159" w:firstLineChars="66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Рабочие характеристики</w:t>
      </w:r>
    </w:p>
    <w:p w14:paraId="70C249D7">
      <w:pPr>
        <w:pStyle w:val="9"/>
        <w:tabs>
          <w:tab w:val="left" w:pos="0"/>
        </w:tabs>
        <w:ind w:firstLine="0" w:firstLineChars="0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 xml:space="preserve">Диапазон результатов теста для определения содержания кальция в крови с помощью устройств </w:t>
      </w:r>
      <w:r>
        <w:rPr>
          <w:rFonts w:hint="default" w:ascii="Arial" w:hAnsi="Arial" w:cs="Arial"/>
        </w:rPr>
        <w:t>CentriVet</w:t>
      </w:r>
      <w:r>
        <w:rPr>
          <w:rFonts w:hint="default" w:ascii="Arial" w:hAnsi="Arial" w:cs="Arial"/>
          <w:lang w:val="ru-RU"/>
        </w:rPr>
        <w:t xml:space="preserve">™ </w:t>
      </w:r>
      <w:r>
        <w:rPr>
          <w:rFonts w:hint="default" w:ascii="Arial" w:hAnsi="Arial" w:cs="Arial"/>
        </w:rPr>
        <w:t>tCa</w:t>
      </w:r>
      <w:r>
        <w:rPr>
          <w:rFonts w:hint="default" w:ascii="Arial" w:hAnsi="Arial" w:cs="Arial"/>
          <w:lang w:val="ru-RU"/>
        </w:rPr>
        <w:t xml:space="preserve"> составляет 0,5 - 4,0 ммоль/л (2,0-16,0мг/дл).</w:t>
      </w:r>
    </w:p>
    <w:p w14:paraId="6897A999">
      <w:pPr>
        <w:pStyle w:val="9"/>
        <w:tabs>
          <w:tab w:val="left" w:pos="0"/>
        </w:tabs>
        <w:ind w:left="-1" w:leftChars="0" w:firstLine="0" w:firstLineChars="0"/>
        <w:rPr>
          <w:rFonts w:hint="default" w:ascii="Arial" w:hAnsi="Arial" w:cs="Arial"/>
          <w:b/>
          <w:bCs/>
          <w:lang w:val="ru-RU"/>
        </w:rPr>
      </w:pPr>
      <w:r>
        <w:rPr>
          <w:rFonts w:hint="default" w:ascii="Arial" w:hAnsi="Arial" w:cs="Arial"/>
          <w:b/>
          <w:bCs/>
          <w:lang w:val="ru-RU"/>
        </w:rPr>
        <w:t>Исследование венозной крови молочного КРС</w:t>
      </w:r>
    </w:p>
    <w:p w14:paraId="1D525363">
      <w:pPr>
        <w:pStyle w:val="9"/>
        <w:tabs>
          <w:tab w:val="left" w:pos="0"/>
        </w:tabs>
        <w:ind w:firstLine="0" w:firstLineChars="0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 xml:space="preserve">Образцы крови молочного скота были взяты из подхвостовой вены. Замеры кальция производились квалифицированным специалистом на измерителе </w:t>
      </w:r>
      <w:r>
        <w:rPr>
          <w:rFonts w:hint="default" w:ascii="Arial" w:hAnsi="Arial" w:cs="Arial"/>
        </w:rPr>
        <w:t>CentriVet</w:t>
      </w:r>
      <w:r>
        <w:rPr>
          <w:rFonts w:hint="default" w:ascii="Arial" w:hAnsi="Arial" w:cs="Arial"/>
          <w:lang w:val="ru-RU"/>
        </w:rPr>
        <w:t xml:space="preserve">™ </w:t>
      </w:r>
      <w:r>
        <w:rPr>
          <w:rFonts w:hint="default" w:ascii="Arial" w:hAnsi="Arial" w:cs="Arial"/>
        </w:rPr>
        <w:t>tCa</w:t>
      </w:r>
      <w:r>
        <w:rPr>
          <w:rFonts w:hint="default" w:ascii="Arial" w:hAnsi="Arial" w:cs="Arial"/>
          <w:lang w:val="ru-RU"/>
        </w:rPr>
        <w:t xml:space="preserve"> . Результат анализа образцов был проконтролирован с помощью автоматического биохимического анализатора «</w:t>
      </w:r>
      <w:r>
        <w:rPr>
          <w:rFonts w:hint="default" w:ascii="Arial" w:hAnsi="Arial" w:cs="Arial"/>
        </w:rPr>
        <w:t>Hitachi</w:t>
      </w:r>
      <w:r>
        <w:rPr>
          <w:rFonts w:hint="default" w:ascii="Arial" w:hAnsi="Arial" w:cs="Arial"/>
          <w:lang w:val="ru-RU"/>
        </w:rPr>
        <w:t xml:space="preserve"> 7100» и соответствующего набора для определения кальция. Результаты представлены в таблицах ниже</w:t>
      </w:r>
    </w:p>
    <w:p w14:paraId="7A55B9A7">
      <w:pPr>
        <w:rPr>
          <w:rFonts w:hint="default" w:ascii="Arial" w:hAnsi="Arial" w:cs="Arial"/>
          <w:sz w:val="24"/>
          <w:szCs w:val="24"/>
          <w:lang w:val="ru-RU"/>
        </w:rPr>
      </w:pPr>
    </w:p>
    <w:p w14:paraId="45C040D1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Результаты линейной регрессии: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</w:p>
    <w:p w14:paraId="7B836338">
      <w:pPr>
        <w:pStyle w:val="9"/>
        <w:tabs>
          <w:tab w:val="left" w:pos="0"/>
        </w:tabs>
        <w:ind w:firstLine="0" w:firstLineChars="0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t xml:space="preserve">анализатор для определения уровня кальция в крови </w:t>
      </w:r>
      <w:r>
        <w:rPr>
          <w:rFonts w:hint="default" w:ascii="Arial" w:hAnsi="Arial" w:cs="Arial"/>
        </w:rPr>
        <w:t>CentriVet</w:t>
      </w:r>
      <w:r>
        <w:rPr>
          <w:rFonts w:hint="default" w:ascii="Arial" w:hAnsi="Arial" w:cs="Arial"/>
          <w:lang w:val="ru-RU"/>
        </w:rPr>
        <w:t xml:space="preserve">™ </w:t>
      </w:r>
      <w:r>
        <w:rPr>
          <w:rFonts w:hint="default" w:ascii="Arial" w:hAnsi="Arial" w:cs="Arial"/>
        </w:rPr>
        <w:t>tCa</w:t>
      </w:r>
      <w:r>
        <w:rPr>
          <w:rFonts w:hint="default" w:ascii="Arial" w:hAnsi="Arial" w:cs="Arial"/>
          <w:lang w:val="ru-RU"/>
        </w:rPr>
        <w:t xml:space="preserve"> и автоматический биохимический анализатор</w:t>
      </w:r>
    </w:p>
    <w:tbl>
      <w:tblPr>
        <w:tblStyle w:val="3"/>
        <w:tblpPr w:leftFromText="180" w:rightFromText="180" w:vertAnchor="text" w:horzAnchor="page" w:tblpX="11095" w:tblpY="12"/>
        <w:tblOverlap w:val="never"/>
        <w:tblW w:w="52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95"/>
        <w:gridCol w:w="1645"/>
        <w:gridCol w:w="800"/>
      </w:tblGrid>
      <w:tr w14:paraId="6D22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5E9D">
            <w:pPr>
              <w:jc w:val="center"/>
              <w:rPr>
                <w:rFonts w:hint="default" w:ascii="Arial" w:hAnsi="Arial" w:eastAsia="SimSun" w:cs="Arial"/>
                <w:lang w:val="ru-RU"/>
              </w:rPr>
            </w:pPr>
            <w:r>
              <w:rPr>
                <w:rFonts w:hint="default" w:ascii="Arial" w:hAnsi="Arial" w:eastAsia="SimSun" w:cs="Arial"/>
                <w:lang w:val="ru-RU"/>
              </w:rPr>
              <w:t>Образец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B63A">
            <w:pPr>
              <w:jc w:val="center"/>
              <w:rPr>
                <w:rFonts w:hint="default" w:ascii="Arial" w:hAnsi="Arial" w:eastAsia="SimSun" w:cs="Arial"/>
                <w:lang w:val="ru-RU"/>
              </w:rPr>
            </w:pPr>
            <w:r>
              <w:rPr>
                <w:rFonts w:hint="default" w:ascii="Arial" w:hAnsi="Arial" w:eastAsia="SimSun" w:cs="Arial"/>
                <w:lang w:val="ru-RU"/>
              </w:rPr>
              <w:t>Угловой коэффициент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BF63">
            <w:pPr>
              <w:jc w:val="center"/>
              <w:rPr>
                <w:rFonts w:hint="default" w:ascii="Arial" w:hAnsi="Arial" w:eastAsia="SimSun" w:cs="Arial"/>
                <w:lang w:val="en-US"/>
              </w:rPr>
            </w:pPr>
            <w:r>
              <w:rPr>
                <w:rFonts w:hint="default" w:ascii="Arial" w:hAnsi="Arial" w:eastAsia="SimSun" w:cs="Arial"/>
                <w:lang w:val="ru-RU"/>
              </w:rPr>
              <w:t>Показатель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1D99">
            <w:pPr>
              <w:jc w:val="center"/>
              <w:rPr>
                <w:rFonts w:hint="default" w:ascii="Arial" w:hAnsi="Arial" w:eastAsia="SimSun" w:cs="Arial"/>
                <w:lang w:val="ru-RU"/>
              </w:rPr>
            </w:pPr>
            <w:r>
              <w:rPr>
                <w:rFonts w:hint="default" w:ascii="Arial" w:hAnsi="Arial" w:eastAsia="SimSun" w:cs="Arial"/>
              </w:rPr>
              <w:t>R</w:t>
            </w:r>
          </w:p>
        </w:tc>
      </w:tr>
      <w:tr w14:paraId="7B1CF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3D6BE">
            <w:pPr>
              <w:jc w:val="center"/>
              <w:rPr>
                <w:rFonts w:hint="default" w:ascii="Arial" w:hAnsi="Arial" w:eastAsia="SimSun" w:cs="Arial"/>
                <w:lang w:val="ru-RU"/>
              </w:rPr>
            </w:pPr>
            <w:r>
              <w:rPr>
                <w:rFonts w:hint="default" w:ascii="Arial" w:hAnsi="Arial" w:eastAsia="SimSun" w:cs="Arial"/>
                <w:lang w:val="ru-RU"/>
              </w:rPr>
              <w:t>П</w:t>
            </w:r>
            <w:r>
              <w:rPr>
                <w:rFonts w:hint="default" w:ascii="Arial" w:hAnsi="Arial" w:eastAsia="SimSun" w:cs="Arial"/>
              </w:rPr>
              <w:t>лазм</w:t>
            </w:r>
            <w:r>
              <w:rPr>
                <w:rFonts w:hint="default" w:ascii="Arial" w:hAnsi="Arial" w:eastAsia="SimSun" w:cs="Arial"/>
                <w:lang w:val="ru-RU"/>
              </w:rPr>
              <w:t>а</w:t>
            </w:r>
          </w:p>
          <w:p w14:paraId="5B3210DC">
            <w:pPr>
              <w:jc w:val="center"/>
              <w:rPr>
                <w:rFonts w:hint="default" w:ascii="Arial" w:hAnsi="Arial" w:eastAsia="SimSun" w:cs="Arial"/>
                <w:lang w:val="ru-RU"/>
              </w:rPr>
            </w:pPr>
            <w:r>
              <w:rPr>
                <w:rFonts w:hint="default" w:ascii="Arial" w:hAnsi="Arial" w:eastAsia="SimSun" w:cs="Arial"/>
                <w:lang w:val="ru-RU"/>
              </w:rPr>
              <w:t>(х</w:t>
            </w:r>
            <w:r>
              <w:rPr>
                <w:rFonts w:hint="default" w:ascii="Arial" w:hAnsi="Arial" w:eastAsia="SimSun" w:cs="Arial"/>
              </w:rPr>
              <w:t>востовая вена</w:t>
            </w:r>
            <w:r>
              <w:rPr>
                <w:rFonts w:hint="default" w:ascii="Arial" w:hAnsi="Arial" w:eastAsia="SimSun" w:cs="Arial"/>
                <w:lang w:val="ru-RU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DBFF5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1,0096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9F365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- 0,0135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B37EA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0,9974</w:t>
            </w:r>
          </w:p>
        </w:tc>
      </w:tr>
    </w:tbl>
    <w:p w14:paraId="224DDDAE">
      <w:pPr>
        <w:rPr>
          <w:rFonts w:hint="default" w:ascii="Arial" w:hAnsi="Arial" w:cs="Arial"/>
          <w:b/>
          <w:sz w:val="24"/>
          <w:szCs w:val="24"/>
        </w:rPr>
      </w:pPr>
    </w:p>
    <w:p w14:paraId="203E1DC7">
      <w:pPr>
        <w:rPr>
          <w:rFonts w:hint="default" w:ascii="Arial" w:hAnsi="Arial" w:cs="Arial"/>
          <w:b/>
          <w:sz w:val="24"/>
          <w:szCs w:val="24"/>
          <w:highlight w:val="yellow"/>
        </w:rPr>
      </w:pPr>
      <w:r>
        <w:rPr>
          <w:rFonts w:hint="default" w:ascii="Arial" w:hAnsi="Arial" w:cs="Arial"/>
          <w:b/>
          <w:sz w:val="24"/>
          <w:szCs w:val="24"/>
        </w:rPr>
        <w:t>Результаты точности системы:</w:t>
      </w:r>
    </w:p>
    <w:tbl>
      <w:tblPr>
        <w:tblStyle w:val="3"/>
        <w:tblpPr w:leftFromText="180" w:rightFromText="180" w:vertAnchor="text" w:horzAnchor="page" w:tblpX="11131" w:tblpY="3"/>
        <w:tblOverlap w:val="never"/>
        <w:tblW w:w="53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820"/>
        <w:gridCol w:w="1671"/>
      </w:tblGrid>
      <w:tr w14:paraId="176D1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0C4D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В пределах ±5%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9182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В пределах</w:t>
            </w:r>
            <w:r>
              <w:rPr>
                <w:rFonts w:hint="default" w:ascii="Arial" w:hAnsi="Arial" w:eastAsia="SimSun" w:cs="Arial"/>
                <w:lang w:val="ru-RU"/>
              </w:rPr>
              <w:t xml:space="preserve"> </w:t>
            </w:r>
            <w:r>
              <w:rPr>
                <w:rFonts w:hint="default" w:ascii="Arial" w:hAnsi="Arial" w:eastAsia="SimSun" w:cs="Arial"/>
              </w:rPr>
              <w:t>±10%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FF029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В пределах ±15%</w:t>
            </w:r>
          </w:p>
        </w:tc>
      </w:tr>
      <w:tr w14:paraId="3AB7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EDD5A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38/50 (76,0%)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AD7A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47/50 (94,0%)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C463">
            <w:pPr>
              <w:jc w:val="center"/>
              <w:rPr>
                <w:rFonts w:hint="default" w:ascii="Arial" w:hAnsi="Arial" w:eastAsia="SimSun" w:cs="Arial"/>
              </w:rPr>
            </w:pPr>
            <w:r>
              <w:rPr>
                <w:rFonts w:hint="default" w:ascii="Arial" w:hAnsi="Arial" w:eastAsia="SimSun" w:cs="Arial"/>
              </w:rPr>
              <w:t>50/50 (100%)</w:t>
            </w:r>
          </w:p>
        </w:tc>
      </w:tr>
    </w:tbl>
    <w:p w14:paraId="3BB6A6FE">
      <w:pPr>
        <w:rPr>
          <w:rFonts w:hint="default" w:ascii="Arial" w:hAnsi="Arial" w:cs="Arial"/>
          <w:sz w:val="24"/>
          <w:szCs w:val="24"/>
        </w:rPr>
      </w:pPr>
    </w:p>
    <w:p w14:paraId="420EF942">
      <w:pPr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Дополнительная информация</w:t>
      </w:r>
    </w:p>
    <w:p w14:paraId="1DB8DF70">
      <w:pPr>
        <w:rPr>
          <w:rFonts w:hint="default" w:ascii="Arial" w:hAnsi="Arial" w:eastAsia="SimSun" w:cs="Arial"/>
          <w:lang w:val="ru-RU"/>
        </w:rPr>
      </w:pPr>
      <w:r>
        <w:rPr>
          <w:rFonts w:hint="default" w:ascii="Arial" w:hAnsi="Arial" w:cs="Arial"/>
          <w:lang w:val="ru-RU"/>
        </w:rPr>
        <w:t xml:space="preserve">Для получения более подробной инструкции, пожалуйста, обратитесь к руководству пользователя анализатора уровня кальция </w:t>
      </w:r>
      <w:r>
        <w:rPr>
          <w:rFonts w:hint="default" w:ascii="Arial" w:hAnsi="Arial" w:cs="Arial"/>
        </w:rPr>
        <w:t>CentriVet</w:t>
      </w:r>
      <w:r>
        <w:rPr>
          <w:rFonts w:hint="default" w:ascii="Arial" w:hAnsi="Arial" w:cs="Arial"/>
          <w:lang w:val="ru-RU"/>
        </w:rPr>
        <w:t xml:space="preserve">™ </w:t>
      </w:r>
      <w:r>
        <w:rPr>
          <w:rFonts w:hint="default" w:ascii="Arial" w:hAnsi="Arial" w:cs="Arial"/>
        </w:rPr>
        <w:t>tCa</w:t>
      </w:r>
      <w:r>
        <w:rPr>
          <w:rFonts w:hint="default" w:ascii="Arial" w:hAnsi="Arial" w:cs="Arial"/>
          <w:lang w:val="ru-RU"/>
        </w:rPr>
        <w:t>. По дополнительным вопросам или неполадкам с данным продуктом, пожалуйста, обратитесь за помощью к вашему дилеру.</w:t>
      </w:r>
    </w:p>
    <w:sectPr>
      <w:pgSz w:w="16838" w:h="11906" w:orient="landscape"/>
      <w:pgMar w:top="720" w:right="720" w:bottom="720" w:left="720" w:header="720" w:footer="720" w:gutter="0"/>
      <w:cols w:equalWidth="0" w:num="3">
        <w:col w:w="5090" w:space="425"/>
        <w:col w:w="4369" w:space="425"/>
        <w:col w:w="5089"/>
      </w:cols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C1E40"/>
    <w:multiLevelType w:val="singleLevel"/>
    <w:tmpl w:val="894C1E4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409341"/>
    <w:multiLevelType w:val="singleLevel"/>
    <w:tmpl w:val="A940934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BD66A6C3"/>
    <w:multiLevelType w:val="singleLevel"/>
    <w:tmpl w:val="BD66A6C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3">
    <w:nsid w:val="C12E16F1"/>
    <w:multiLevelType w:val="singleLevel"/>
    <w:tmpl w:val="C12E16F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E0E88817"/>
    <w:multiLevelType w:val="singleLevel"/>
    <w:tmpl w:val="E0E8881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348B71A1"/>
    <w:multiLevelType w:val="singleLevel"/>
    <w:tmpl w:val="348B71A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8"/>
        <w:szCs w:val="1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B06426"/>
    <w:rsid w:val="001E09A6"/>
    <w:rsid w:val="005E11FE"/>
    <w:rsid w:val="00896F09"/>
    <w:rsid w:val="009D2BDD"/>
    <w:rsid w:val="00BC6E22"/>
    <w:rsid w:val="012723F3"/>
    <w:rsid w:val="04D96E4E"/>
    <w:rsid w:val="12B3311E"/>
    <w:rsid w:val="13441916"/>
    <w:rsid w:val="1CB25750"/>
    <w:rsid w:val="1D40568D"/>
    <w:rsid w:val="22C56A07"/>
    <w:rsid w:val="2A43422B"/>
    <w:rsid w:val="34B07F96"/>
    <w:rsid w:val="45B06426"/>
    <w:rsid w:val="65F46878"/>
    <w:rsid w:val="668C1544"/>
    <w:rsid w:val="6D9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paragraph" w:styleId="5">
    <w:name w:val="annotation text"/>
    <w:basedOn w:val="1"/>
    <w:link w:val="10"/>
    <w:qFormat/>
    <w:uiPriority w:val="0"/>
  </w:style>
  <w:style w:type="paragraph" w:styleId="6">
    <w:name w:val="annotation subject"/>
    <w:basedOn w:val="5"/>
    <w:next w:val="5"/>
    <w:link w:val="11"/>
    <w:qFormat/>
    <w:uiPriority w:val="0"/>
    <w:rPr>
      <w:b/>
      <w:bCs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Текст примечания Знак"/>
    <w:basedOn w:val="2"/>
    <w:link w:val="5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1">
    <w:name w:val="Тема примечания Знак"/>
    <w:basedOn w:val="10"/>
    <w:link w:val="6"/>
    <w:qFormat/>
    <w:uiPriority w:val="0"/>
    <w:rPr>
      <w:rFonts w:asciiTheme="minorHAnsi" w:hAnsiTheme="minorHAnsi" w:eastAsiaTheme="minorEastAsia" w:cstheme="minorBidi"/>
      <w:b/>
      <w:bCs/>
      <w:lang w:val="en-US" w:eastAsia="zh-CN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1259</Words>
  <Characters>7179</Characters>
  <Lines>59</Lines>
  <Paragraphs>16</Paragraphs>
  <TotalTime>10</TotalTime>
  <ScaleCrop>false</ScaleCrop>
  <LinksUpToDate>false</LinksUpToDate>
  <CharactersWithSpaces>8422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2024-11-28T09:47:00Z</dcterms:created>
  <dc:creator>bar</dc:creator>
  <cp:lastModifiedBy>Мария Фролова</cp:lastModifiedBy>
  <cp:lastPrinted>2024-12-03T13:03:00Z</cp:lastPrinted>
  <dcterms:modified xsi:type="dcterms:W3CDTF">2025-02-07T12:57:25Z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E84951A03C7C48999D137099E3CB08AF_13</vt:lpwstr>
  </property>
</Properties>
</file>