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 w:ascii="Times" w:hAnsi="Times" w:eastAsia="Times" w:cs="Times"/>
          <w:b/>
          <w:i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5"/>
          <w:szCs w:val="15"/>
          <w:lang w:val="ru-RU"/>
        </w:rPr>
      </w:pPr>
      <w:r>
        <w:rPr>
          <w:rFonts w:hint="default" w:ascii="Times" w:hAnsi="Times" w:eastAsia="Times" w:cs="Times"/>
          <w:b/>
          <w:i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 xml:space="preserve">Тест-Полоски </w:t>
      </w:r>
      <w:r>
        <w:rPr>
          <w:rFonts w:hint="default" w:ascii="Times" w:hAnsi="Times" w:eastAsia="Times" w:cs="Times"/>
          <w:b/>
          <w:i w:val="0"/>
          <w:caps w:val="0"/>
          <w:color w:val="000000"/>
          <w:spacing w:val="0"/>
          <w:kern w:val="0"/>
          <w:sz w:val="15"/>
          <w:szCs w:val="15"/>
          <w:lang w:val="ru-RU" w:eastAsia="zh-CN" w:bidi="ar"/>
        </w:rPr>
        <w:t>для измерения г</w:t>
      </w:r>
      <w:r>
        <w:rPr>
          <w:rFonts w:hint="default" w:ascii="Times" w:hAnsi="Times" w:eastAsia="Times" w:cs="Times"/>
          <w:b/>
          <w:i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 xml:space="preserve">люкозы </w:t>
      </w:r>
      <w:r>
        <w:rPr>
          <w:rFonts w:hint="default" w:ascii="Times" w:hAnsi="Times" w:eastAsia="Times" w:cs="Times"/>
          <w:b/>
          <w:i w:val="0"/>
          <w:caps w:val="0"/>
          <w:color w:val="000000"/>
          <w:spacing w:val="0"/>
          <w:kern w:val="0"/>
          <w:sz w:val="15"/>
          <w:szCs w:val="15"/>
          <w:lang w:val="ru-RU" w:eastAsia="zh-CN" w:bidi="ar"/>
        </w:rPr>
        <w:t xml:space="preserve">в крови </w:t>
      </w:r>
      <w:r>
        <w:rPr>
          <w:rFonts w:hint="default" w:ascii="Times" w:hAnsi="Times" w:eastAsia="Times" w:cs="Times"/>
          <w:b/>
          <w:i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>CentriVet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" w:hAnsi="Times" w:eastAsia="Times" w:cs="Times"/>
          <w:b/>
          <w:i w:val="0"/>
          <w:caps w:val="0"/>
          <w:color w:val="000000"/>
          <w:spacing w:val="0"/>
          <w:kern w:val="0"/>
          <w:sz w:val="13"/>
          <w:szCs w:val="13"/>
          <w:lang w:val="en-US" w:eastAsia="zh-CN" w:bidi="ar"/>
        </w:rPr>
        <w:t>Для использования на животных.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auto"/>
          <w:spacing w:val="0"/>
          <w:sz w:val="12"/>
          <w:szCs w:val="12"/>
        </w:rPr>
      </w:pPr>
      <w:r>
        <w:rPr>
          <w:rFonts w:hint="default" w:ascii="Times" w:hAnsi="Times" w:eastAsia="Times" w:cs="Times"/>
          <w:b/>
          <w:i w:val="0"/>
          <w:caps w:val="0"/>
          <w:color w:val="auto"/>
          <w:spacing w:val="0"/>
          <w:kern w:val="0"/>
          <w:sz w:val="12"/>
          <w:szCs w:val="12"/>
          <w:lang w:val="en-US" w:eastAsia="zh-CN" w:bidi="ar"/>
        </w:rPr>
        <w:t>ПРИНЦИП И ПРЕДНАЗНАЧЕНИЕ ИСПОЛЬЗОВАНИЯ</w:t>
      </w:r>
    </w:p>
    <w:p>
      <w:pPr>
        <w:keepNext w:val="0"/>
        <w:keepLines w:val="0"/>
        <w:widowControl/>
        <w:suppressLineNumbers w:val="0"/>
        <w:spacing w:line="135" w:lineRule="atLeast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Тест</w:t>
      </w:r>
      <w:r>
        <w:rPr>
          <w:rFonts w:hint="default" w:ascii="Times" w:hAnsi="Times" w:eastAsia="Times" w:cs="Times"/>
          <w:i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-полоски CentriVet™ 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- это тонкие полоски с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системой химических реагентов, которые работают с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анализатором</w:t>
      </w:r>
      <w:r>
        <w:rPr>
          <w:rFonts w:hint="default" w:ascii="Times" w:hAnsi="Times" w:eastAsia="Times" w:cs="Times"/>
          <w:i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 xml:space="preserve"> крови CentriVet™ 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GK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для того чтобы измерить концентрацию глюкозы в всей крови. Кровь прикладывают к</w:t>
      </w:r>
    </w:p>
    <w:p>
      <w:pPr>
        <w:keepNext w:val="0"/>
        <w:keepLines w:val="0"/>
        <w:widowControl/>
        <w:suppressLineNumbers w:val="0"/>
        <w:spacing w:line="135" w:lineRule="atLeast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кон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>цу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 xml:space="preserve"> наконечника тест-полоски, а затем автоматически всасывается в реакционную ячейку, где происходит реакция. </w:t>
      </w:r>
    </w:p>
    <w:p>
      <w:pPr>
        <w:keepNext w:val="0"/>
        <w:keepLines w:val="0"/>
        <w:widowControl/>
        <w:suppressLineNumbers w:val="0"/>
        <w:spacing w:line="135" w:lineRule="atLeast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Система </w:t>
      </w:r>
      <w:r>
        <w:rPr>
          <w:rFonts w:hint="default" w:ascii="Times" w:hAnsi="Times" w:eastAsia="Times" w:cs="Times"/>
          <w:i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мониторинга уровня 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глюкозы и кетонов в крови CentriVet™ GK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должна использоваться ветеринарным специалистом или под руководством врача-терапевта.</w:t>
      </w:r>
    </w:p>
    <w:p>
      <w:pPr>
        <w:keepNext w:val="0"/>
        <w:keepLines w:val="0"/>
        <w:widowControl/>
        <w:suppressLineNumbers w:val="0"/>
        <w:spacing w:line="135" w:lineRule="atLeast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Тест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-полоски глюкозы CentriVet™ используются людьми в домашних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условиях и ветеринарными специалистами для тестирования для количественного измерения уровня глюкозы.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глюкоза в капиллярах цельной крови животного. 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>Т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акже использ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>уются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 xml:space="preserve"> как помощь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для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мониторинг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>а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 xml:space="preserve"> эффективности программ контроля диабета. Специалисты могут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также проверить образцы венозной и артериальной крови.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FFFFFF"/>
          <w:spacing w:val="0"/>
          <w:sz w:val="12"/>
          <w:szCs w:val="12"/>
        </w:rPr>
      </w:pPr>
      <w:r>
        <w:rPr>
          <w:rFonts w:hint="default" w:ascii="Times" w:hAnsi="Times" w:eastAsia="Times" w:cs="Times"/>
          <w:b/>
          <w:i w:val="0"/>
          <w:caps w:val="0"/>
          <w:color w:val="auto"/>
          <w:spacing w:val="0"/>
          <w:kern w:val="0"/>
          <w:sz w:val="12"/>
          <w:szCs w:val="12"/>
          <w:lang w:val="en-US" w:eastAsia="zh-CN" w:bidi="ar"/>
        </w:rPr>
        <w:t>СОСТАВ</w:t>
      </w:r>
    </w:p>
    <w:p>
      <w:pPr>
        <w:keepNext w:val="0"/>
        <w:keepLines w:val="0"/>
        <w:widowControl/>
        <w:suppressLineNumbers w:val="0"/>
        <w:spacing w:line="135" w:lineRule="atLeast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Каждая тест-полоска содержит следующие реактивные химические вещества: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глюкозодегидрогеназа &lt; 25 МЕ, медиатор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Каждый флакон с тест-полосой содержит сушильное вещество.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b/>
          <w:bCs w:val="0"/>
          <w:i w:val="0"/>
          <w:caps w:val="0"/>
          <w:color w:val="auto"/>
          <w:spacing w:val="0"/>
          <w:sz w:val="12"/>
          <w:szCs w:val="12"/>
        </w:rPr>
      </w:pPr>
      <w:r>
        <w:rPr>
          <w:rFonts w:hint="default" w:ascii="Times" w:hAnsi="Times" w:eastAsia="Times" w:cs="Times"/>
          <w:b/>
          <w:bCs w:val="0"/>
          <w:i w:val="0"/>
          <w:caps w:val="0"/>
          <w:color w:val="auto"/>
          <w:spacing w:val="0"/>
          <w:kern w:val="0"/>
          <w:sz w:val="12"/>
          <w:szCs w:val="12"/>
          <w:lang w:val="en-US" w:eastAsia="zh-CN" w:bidi="ar"/>
        </w:rPr>
        <w:t>ХРАНЕНИЕ</w:t>
      </w:r>
      <w:r>
        <w:rPr>
          <w:rFonts w:hint="default" w:ascii="Times" w:hAnsi="Times" w:eastAsia="Times" w:cs="Times"/>
          <w:b/>
          <w:bCs w:val="0"/>
          <w:i w:val="0"/>
          <w:caps w:val="0"/>
          <w:color w:val="auto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b/>
          <w:bCs w:val="0"/>
          <w:i w:val="0"/>
          <w:caps w:val="0"/>
          <w:color w:val="auto"/>
          <w:spacing w:val="0"/>
          <w:kern w:val="0"/>
          <w:sz w:val="12"/>
          <w:szCs w:val="12"/>
          <w:lang w:val="en-US" w:eastAsia="zh-CN" w:bidi="ar"/>
        </w:rPr>
        <w:t>И</w:t>
      </w:r>
      <w:r>
        <w:rPr>
          <w:rFonts w:hint="default" w:ascii="Times" w:hAnsi="Times" w:eastAsia="Times" w:cs="Times"/>
          <w:b/>
          <w:bCs w:val="0"/>
          <w:i w:val="0"/>
          <w:caps w:val="0"/>
          <w:color w:val="auto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b/>
          <w:bCs w:val="0"/>
          <w:i w:val="0"/>
          <w:caps w:val="0"/>
          <w:color w:val="auto"/>
          <w:spacing w:val="0"/>
          <w:kern w:val="0"/>
          <w:sz w:val="12"/>
          <w:szCs w:val="12"/>
          <w:lang w:val="en-US" w:eastAsia="zh-CN" w:bidi="ar"/>
        </w:rPr>
        <w:t>ОБРАЩЕНИЕ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Тест-полоски следует хранить плотно закрытыми в их защитной пробирке, чтобы сохранить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в хорошем рабочем состоянии.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Храните тест-полоски в прохладном, сухом месте при комнатной температуре, 2-35°C (36-95°F).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Храните их вдали от тепла и прямых солнечных лучей.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Не замораживать и не охлаждать.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Используйте тест-полоски при комнатной температуре. Это делается для обеспечения точных результатов.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Не храните тест-полоски вне их защитного флакона. Тест-полоски должны быть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хранится в оригинальном флаконе с плотно закрытой крышкой.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Не храните и не используйте тест-полоски во влажном месте, например в ванной комнате.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Не храните измеритель, тест-полоски или контрольный раствор рядом с отбеливателем или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чистящие средства, содержащие отбеливатель.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Не переносите тест-полоски в новый флакон или любой другой контейнер.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Используйте тест-полоску сразу после извлечения ее из флакона.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Не используйте тест-полоски после неоткрытого срока годности, указанного на флаконе.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Использование тест-полосок с истекшим сроком годности может привести к неверным результатам тестирования.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b/>
          <w:i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Примечание: 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все даты истечения срока действия печатаются в формате год-месяц. 2016-01 означает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Январь 2016 года.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Новый флакон тест-полосок может использоваться в течение 6 месяцев после первого открытия.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Запишите открытый срок годности пробирки на ярлыке пробирки после раскрывать.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auto"/>
          <w:spacing w:val="0"/>
          <w:sz w:val="12"/>
          <w:szCs w:val="12"/>
        </w:rPr>
      </w:pPr>
      <w:r>
        <w:rPr>
          <w:rFonts w:hint="default" w:ascii="Times" w:hAnsi="Times" w:eastAsia="Times" w:cs="Times"/>
          <w:b/>
          <w:i w:val="0"/>
          <w:caps w:val="0"/>
          <w:color w:val="auto"/>
          <w:spacing w:val="0"/>
          <w:kern w:val="0"/>
          <w:sz w:val="12"/>
          <w:szCs w:val="12"/>
          <w:lang w:val="en-US" w:eastAsia="zh-CN" w:bidi="ar"/>
        </w:rPr>
        <w:t>МЕРЫ ПРЕДОСТОРОЖНОСТИ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Для использования на животных. Испытательные полоски должны использоваться только снаружи кузова для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испытательные цели.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Не используйте тест-полоски после истечения срока годности, указанного на флаконе. Истекший тест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полоски могут давать неправильные показания уровня глюкозы в крови.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Не используйте тестовые полоски, которые порваны, согнуты или повреждены каким-либо образом. Не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повторное использование тест-полосок.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Только приложите образец к подсказке прокладки испытания. Не применять кровь или контроль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решение к верхней части прокладки теста. Это может привести к неточному чтению.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Проверьте кодовый номер перед запуском теста глюкозы в крови. Убедитесь в том, что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кодовый номер на флаконе с тест-полосками, который вы используете, соответствует кодовому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номеру, который отображается на дисплее счетчика.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Проверьте, что кодовая буква на верхней стороне чипа кода перед запуском a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тест на содержание глюкозы в крови. Убедитесь, что кодовая буква на верхней стороне кодового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чипа соответствует кодовой букве, которая отображается на коробке, и что она используется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для правильного вида тестируемого животного.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Сбросьте пробирку и все неиспользованные прокладки испытания через 6 месяцев после того как вы сперва раскрываете его.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Постоянное воздействие воздуха может привести к разрушению химических веществ в тест-полосе. Это повреждение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может привести к неправильным показаниям прибора.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Держите пробирку прокладки теста далеко от детей.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Проконсультируйтесь с вашим ветеринарным специалистом, прежде чем вносить какие-либо изменения в ваш</w:t>
      </w:r>
    </w:p>
    <w:p>
      <w:pPr>
        <w:keepNext w:val="0"/>
        <w:keepLines w:val="0"/>
        <w:widowControl/>
        <w:suppressLineNumbers w:val="0"/>
        <w:spacing w:line="150" w:lineRule="atLeast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план лечения животного основан на результатах анализа глюкозы в крови вашего животного.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Диапазоны глюкозы в крови не были установлены в этой вставке, проконсультируйтесь с ветеринаром вашего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животного для руководства по правильному диапазону глюкозы в крови для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вашего животного.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auto"/>
          <w:spacing w:val="0"/>
          <w:sz w:val="12"/>
          <w:szCs w:val="12"/>
          <w:lang w:val="ru-RU"/>
        </w:rPr>
      </w:pPr>
      <w:r>
        <w:rPr>
          <w:rFonts w:hint="default" w:ascii="Times" w:hAnsi="Times" w:eastAsia="Times" w:cs="Times"/>
          <w:b/>
          <w:i w:val="0"/>
          <w:caps w:val="0"/>
          <w:color w:val="auto"/>
          <w:spacing w:val="0"/>
          <w:kern w:val="0"/>
          <w:sz w:val="12"/>
          <w:szCs w:val="12"/>
          <w:lang w:val="en-US" w:eastAsia="zh-CN" w:bidi="ar"/>
        </w:rPr>
        <w:t>ИНСТРУКЦИ</w:t>
      </w:r>
      <w:r>
        <w:rPr>
          <w:rFonts w:hint="default" w:ascii="Times" w:hAnsi="Times" w:eastAsia="Times" w:cs="Times"/>
          <w:b/>
          <w:i w:val="0"/>
          <w:caps w:val="0"/>
          <w:color w:val="auto"/>
          <w:spacing w:val="0"/>
          <w:kern w:val="0"/>
          <w:sz w:val="12"/>
          <w:szCs w:val="12"/>
          <w:lang w:val="ru-RU" w:eastAsia="zh-CN" w:bidi="ar"/>
        </w:rPr>
        <w:t xml:space="preserve">Я </w:t>
      </w:r>
      <w:r>
        <w:rPr>
          <w:rFonts w:hint="default" w:ascii="Times" w:hAnsi="Times" w:eastAsia="Times" w:cs="Times"/>
          <w:b/>
          <w:i w:val="0"/>
          <w:caps w:val="0"/>
          <w:color w:val="auto"/>
          <w:spacing w:val="0"/>
          <w:kern w:val="0"/>
          <w:sz w:val="12"/>
          <w:szCs w:val="12"/>
          <w:lang w:val="en-US" w:eastAsia="zh-CN" w:bidi="ar"/>
        </w:rPr>
        <w:t>ДЛЯ</w:t>
      </w:r>
      <w:r>
        <w:rPr>
          <w:rFonts w:hint="default" w:ascii="Times" w:hAnsi="Times" w:eastAsia="Times" w:cs="Times"/>
          <w:b/>
          <w:i w:val="0"/>
          <w:caps w:val="0"/>
          <w:color w:val="auto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b/>
          <w:i w:val="0"/>
          <w:caps w:val="0"/>
          <w:color w:val="auto"/>
          <w:spacing w:val="0"/>
          <w:kern w:val="0"/>
          <w:sz w:val="12"/>
          <w:szCs w:val="12"/>
          <w:lang w:val="en-US" w:eastAsia="zh-CN" w:bidi="ar"/>
        </w:rPr>
        <w:t>ИСПОЛЬЗОВА</w:t>
      </w:r>
      <w:r>
        <w:rPr>
          <w:rFonts w:hint="default" w:ascii="Times" w:hAnsi="Times" w:eastAsia="Times" w:cs="Times"/>
          <w:b/>
          <w:i w:val="0"/>
          <w:caps w:val="0"/>
          <w:color w:val="auto"/>
          <w:spacing w:val="0"/>
          <w:kern w:val="0"/>
          <w:sz w:val="12"/>
          <w:szCs w:val="12"/>
          <w:lang w:val="ru-RU" w:eastAsia="zh-CN" w:bidi="ar"/>
        </w:rPr>
        <w:t>НИЯ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1. Раскройте крышку пробирки прокладки теста только для того чтобы извлечь прокладку теста для испытывать.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Немедленно замените колпачок, чтобы защитить оставшиеся тест-полоски от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влаги в воздухе.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2. Запустите тест глюкозы в крови, следуя инструкциям, содержащимся в пользовательском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руководство.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3. Результат теста глюкозы в крови будет показан на окне дисплея метра. Этот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результат должен соответствовать целевому диапазону, рекомендованному вашим ветеринарным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врачом. Если результаты анализа глюкозы крови вашего животного выше или ниже, чем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обычно, спросите вашего ветеринара, что делать. Всегда консультируйтесь с вашим ветеринаром, прежде чем вносить какие-либо изменения в план лечения вашего животного.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b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ПРЕДОСТОРЕЖЕНИЕ: 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если результат теста проверки качества падает вне ряда контроля показанного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на Пробирке прокладки теста, </w:t>
      </w:r>
      <w:r>
        <w:rPr>
          <w:rFonts w:hint="default" w:ascii="Times" w:hAnsi="Times" w:eastAsia="Times" w:cs="Times"/>
          <w:b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то не 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используйте систему для того чтобы испытать кровь вашего животного, по мере того как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система не может работать как следует. Если вы не можете устранить проблему, обратитесь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за помощью к своему дистрибьютору.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auto"/>
          <w:spacing w:val="0"/>
          <w:sz w:val="12"/>
          <w:szCs w:val="12"/>
        </w:rPr>
      </w:pPr>
      <w:r>
        <w:rPr>
          <w:rFonts w:hint="default" w:ascii="Times" w:hAnsi="Times" w:eastAsia="Times" w:cs="Times"/>
          <w:b/>
          <w:i w:val="0"/>
          <w:caps w:val="0"/>
          <w:color w:val="auto"/>
          <w:spacing w:val="0"/>
          <w:kern w:val="0"/>
          <w:sz w:val="12"/>
          <w:szCs w:val="12"/>
          <w:lang w:val="en-US" w:eastAsia="zh-CN" w:bidi="ar"/>
        </w:rPr>
        <w:t>ОГРАНИЧЕНИЯ</w:t>
      </w:r>
    </w:p>
    <w:p>
      <w:pPr>
        <w:keepNext w:val="0"/>
        <w:keepLines w:val="0"/>
        <w:widowControl/>
        <w:suppressLineNumbers w:val="0"/>
        <w:spacing w:line="150" w:lineRule="atLeast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b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Предупреждение: 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чтобы избежать ложных показаний, не используйте </w:t>
      </w:r>
      <w:r>
        <w:rPr>
          <w:rFonts w:hint="default" w:ascii="Times" w:hAnsi="Times" w:eastAsia="Times" w:cs="Times"/>
          <w:i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систему</w:t>
      </w:r>
      <w:r>
        <w:rPr>
          <w:rFonts w:hint="default" w:ascii="Times" w:hAnsi="Times" w:eastAsia="Times" w:cs="Times"/>
          <w:i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мониторинга уровня глюкозы и кетонов в крови CentriVet™ GK, если животное, которое вы тестируете, принимает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лекарства, которые разрушаются до мальтозы или галактозы. Эти препараты могут вызвать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неточные результаты анализа сахара в крови из-за увеличения содержания мальтозы или галактозы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в крови.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Ниже представлены некоторые препараты, которые могут привести к ложным показаниям: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Растворы для перитонеального диализа, содержащие икодекстрин (например, Экстранальный, Икодиальный)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Некоторые виды внутривенной иммуноглобулиновой терапии (например, Октагам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6"/>
          <w:szCs w:val="6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6"/>
          <w:szCs w:val="6"/>
          <w:lang w:val="en-US" w:eastAsia="zh-CN" w:bidi="ar"/>
        </w:rPr>
        <w:t>®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5%)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Внутривенные растворы, содержащие мальтозу в качестве средства для гидратации пациента</w:t>
      </w:r>
    </w:p>
    <w:p>
      <w:pPr>
        <w:keepNext w:val="0"/>
        <w:keepLines w:val="0"/>
        <w:widowControl/>
        <w:suppressLineNumbers w:val="0"/>
        <w:spacing w:line="150" w:lineRule="atLeast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b/>
          <w:i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Примечание: 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чтобы определить, если препарат распадается на мальтозу или галактозу, пожалуйста, обратитесь к вставке упаковки препарата. Приведенный выше список не является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полным списком и может отсутствовать в других лекарствах.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Не используйте систему мониторинга уровня глюкозы и кетонов в крови CentriVet™ GK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во время теста абсорбциы ксилозы.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Для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животное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использовать.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Показания уровня глюкозы в крови могут быть завышены, если концентрация для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уровень галактозы &gt; 10 мг/дл, мальтозы &gt;&gt; 13 мг/дл в крови, или&gt;&gt;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уровень лактозы &gt; 5 мг / дл.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* Метр, испытанные прокладки испытания и другие компоненты были конструированы,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и доказано, что эффективно работать вместе, чтобы обеспечить точные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измерения уровня глюкозы в крови. Не используйте компоненты других марок.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Не используйте счетчик никаким способом, не указанным производителем.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В противном случае защита, обеспечиваемая счетчиком, может быть нарушена.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• Этот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" w:hAnsi="Times" w:eastAsia="Times" w:cs="Times"/>
          <w:i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" w:hAnsi="Times" w:eastAsia="Times" w:cs="Times"/>
          <w:i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Тест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-полоски глюкозы CentriVet™ предназначены для тестирования свежих капилляров, венозных,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ru-RU" w:eastAsia="zh-CN" w:bidi="ar"/>
        </w:rPr>
        <w:t xml:space="preserve"> </w:t>
      </w:r>
      <w:bookmarkStart w:id="0" w:name="_GoBack"/>
      <w:bookmarkEnd w:id="0"/>
      <w:r>
        <w:rPr>
          <w:rFonts w:hint="default" w:ascii="Times" w:hAnsi="Times" w:eastAsia="Times" w:cs="Times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t>или артериальная цельная кровь. Не используйте с образцами сыворотки или плазмы крови.</w:t>
      </w:r>
    </w:p>
    <w:p/>
    <w:sectPr>
      <w:pgSz w:w="11906" w:h="16838"/>
      <w:pgMar w:top="40" w:right="11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47E85"/>
    <w:rsid w:val="43F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2019-12-03T14:50:00Z</dcterms:created>
  <dc:creator>av.kopylova</dc:creator>
  <cp:lastModifiedBy>av.kopylova</cp:lastModifiedBy>
  <dcterms:modified xsi:type="dcterms:W3CDTF">2019-12-03T15:00:57Z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