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158" w:y="39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09pt;height:43pt;">
            <v:imagedata r:id="rId5" r:href="rId6"/>
          </v:shape>
        </w:pict>
      </w:r>
    </w:p>
    <w:p>
      <w:pPr>
        <w:pStyle w:val="Style3"/>
        <w:framePr w:w="6202" w:h="1914" w:hRule="exact" w:wrap="none" w:vAnchor="page" w:hAnchor="page" w:x="1091" w:y="80"/>
        <w:widowControl w:val="0"/>
        <w:keepNext w:val="0"/>
        <w:keepLines w:val="0"/>
        <w:shd w:val="clear" w:color="auto" w:fill="auto"/>
        <w:bidi w:val="0"/>
        <w:spacing w:before="0" w:after="0"/>
        <w:ind w:left="2439" w:right="300" w:firstLine="0"/>
      </w:pPr>
      <w:r>
        <w:rPr>
          <w:rStyle w:val="CharStyle5"/>
          <w:b/>
          <w:bCs/>
        </w:rPr>
        <w:t>АНТИГРИБКОВЫЙ</w:t>
        <w:br/>
        <w:t>И ПРОТИВОАЛЛЕРГИЧЕСКИЙ</w:t>
      </w:r>
    </w:p>
    <w:p>
      <w:pPr>
        <w:pStyle w:val="Style6"/>
        <w:framePr w:w="6202" w:h="1914" w:hRule="exact" w:wrap="none" w:vAnchor="page" w:hAnchor="page" w:x="1091" w:y="80"/>
        <w:widowControl w:val="0"/>
        <w:keepNext w:val="0"/>
        <w:keepLines w:val="0"/>
        <w:shd w:val="clear" w:color="auto" w:fill="auto"/>
        <w:bidi w:val="0"/>
        <w:spacing w:before="0" w:after="0" w:line="500" w:lineRule="exact"/>
        <w:ind w:left="0" w:right="640" w:firstLine="0"/>
      </w:pPr>
      <w:bookmarkStart w:id="0" w:name="bookmark0"/>
      <w:r>
        <w:rPr>
          <w:rStyle w:val="CharStyle8"/>
          <w:b/>
          <w:bCs/>
        </w:rPr>
        <w:t>ШАМПУНЬ</w:t>
      </w:r>
      <w:bookmarkEnd w:id="0"/>
    </w:p>
    <w:p>
      <w:pPr>
        <w:pStyle w:val="Style9"/>
        <w:framePr w:w="6202" w:h="1914" w:hRule="exact" w:wrap="none" w:vAnchor="page" w:hAnchor="page" w:x="1091" w:y="80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2439" w:right="300" w:firstLine="0"/>
      </w:pPr>
      <w:bookmarkStart w:id="1" w:name="bookmark1"/>
      <w:r>
        <w:rPr>
          <w:rStyle w:val="CharStyle11"/>
          <w:b w:val="0"/>
          <w:bCs w:val="0"/>
        </w:rPr>
        <w:t>для животных</w:t>
      </w:r>
      <w:bookmarkEnd w:id="1"/>
    </w:p>
    <w:p>
      <w:pPr>
        <w:pStyle w:val="Style12"/>
        <w:framePr w:w="6202" w:h="1914" w:hRule="exact" w:wrap="none" w:vAnchor="page" w:hAnchor="page" w:x="1091" w:y="80"/>
        <w:widowControl w:val="0"/>
        <w:keepNext w:val="0"/>
        <w:keepLines w:val="0"/>
        <w:shd w:val="clear" w:color="auto" w:fill="auto"/>
        <w:bidi w:val="0"/>
        <w:spacing w:before="0" w:after="0"/>
        <w:ind w:left="2439" w:right="30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Инструкция</w:t>
      </w:r>
    </w:p>
    <w:p>
      <w:pPr>
        <w:pStyle w:val="Style14"/>
        <w:framePr w:w="6202" w:h="1914" w:hRule="exact" w:wrap="none" w:vAnchor="page" w:hAnchor="page" w:x="1091" w:y="80"/>
        <w:widowControl w:val="0"/>
        <w:keepNext w:val="0"/>
        <w:keepLines w:val="0"/>
        <w:shd w:val="clear" w:color="auto" w:fill="auto"/>
        <w:bidi w:val="0"/>
        <w:spacing w:before="0" w:after="0"/>
        <w:ind w:left="2439" w:right="30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ветеринарному применению лекарственного препарата</w:t>
        <w:br/>
        <w:t>Антигрибковый и противоаллергический шампунь для животных</w:t>
        <w:br/>
        <w:t>(Организация-разработчик: АО «Агробиопром»,</w:t>
      </w:r>
    </w:p>
    <w:p>
      <w:pPr>
        <w:pStyle w:val="Style14"/>
        <w:framePr w:w="6202" w:h="1914" w:hRule="exact" w:wrap="none" w:vAnchor="page" w:hAnchor="page" w:x="1091" w:y="80"/>
        <w:widowControl w:val="0"/>
        <w:keepNext w:val="0"/>
        <w:keepLines w:val="0"/>
        <w:shd w:val="clear" w:color="auto" w:fill="auto"/>
        <w:bidi w:val="0"/>
        <w:spacing w:before="0" w:after="0"/>
        <w:ind w:left="2439" w:right="30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105064, Россия, г. Москва, ул. Казакова, д.6, стр. 1, Э 3, пом. XIII)</w:t>
      </w:r>
    </w:p>
    <w:p>
      <w:pPr>
        <w:pStyle w:val="Style12"/>
        <w:framePr w:w="6202" w:h="9415" w:hRule="exact" w:wrap="none" w:vAnchor="page" w:hAnchor="page" w:x="1091" w:y="2179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rStyle w:val="CharStyle16"/>
          <w:b/>
          <w:bCs/>
        </w:rPr>
        <w:t>Общие сведения</w:t>
      </w:r>
    </w:p>
    <w:p>
      <w:pPr>
        <w:pStyle w:val="Style12"/>
        <w:framePr w:w="6202" w:h="9415" w:hRule="exact" w:wrap="none" w:vAnchor="page" w:hAnchor="page" w:x="1091" w:y="2179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1600" w:firstLine="0"/>
      </w:pPr>
      <w:r>
        <w:rPr>
          <w:rStyle w:val="CharStyle16"/>
          <w:b/>
          <w:bCs/>
        </w:rPr>
        <w:t xml:space="preserve">Номер регистрационного удостоверения: </w:t>
      </w:r>
      <w:r>
        <w:rPr>
          <w:rStyle w:val="CharStyle17"/>
          <w:b w:val="0"/>
          <w:bCs w:val="0"/>
        </w:rPr>
        <w:t xml:space="preserve">77-3-16.22-4908№ПВР-3-16.22/03743 </w:t>
      </w:r>
      <w:r>
        <w:rPr>
          <w:rStyle w:val="CharStyle16"/>
          <w:b/>
          <w:bCs/>
        </w:rPr>
        <w:t xml:space="preserve">Международное непатентованное наименование: </w:t>
      </w:r>
      <w:r>
        <w:rPr>
          <w:rStyle w:val="CharStyle17"/>
          <w:b w:val="0"/>
          <w:bCs w:val="0"/>
        </w:rPr>
        <w:t>кетоконазол, бетаметазон.</w:t>
      </w:r>
    </w:p>
    <w:p>
      <w:pPr>
        <w:pStyle w:val="Style12"/>
        <w:framePr w:w="6202" w:h="9415" w:hRule="exact" w:wrap="none" w:vAnchor="page" w:hAnchor="page" w:x="1091" w:y="2179"/>
        <w:widowControl w:val="0"/>
        <w:keepNext w:val="0"/>
        <w:keepLines w:val="0"/>
        <w:shd w:val="clear" w:color="auto" w:fill="auto"/>
        <w:bidi w:val="0"/>
        <w:jc w:val="both"/>
        <w:spacing w:before="0" w:after="0" w:line="139" w:lineRule="exact"/>
        <w:ind w:left="0" w:right="0" w:firstLine="0"/>
      </w:pPr>
      <w:r>
        <w:rPr>
          <w:rStyle w:val="CharStyle16"/>
          <w:b/>
          <w:bCs/>
        </w:rPr>
        <w:t>Состав и форма выпуска</w:t>
      </w:r>
    </w:p>
    <w:p>
      <w:pPr>
        <w:pStyle w:val="Style18"/>
        <w:framePr w:w="6202" w:h="9415" w:hRule="exact" w:wrap="none" w:vAnchor="page" w:hAnchor="page" w:x="1091" w:y="217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Антигрибковый и противоаллергический шампунь для животных содержит в 1 мл в качестве действующих веществ: кетоконазол - 20 мг, бетаметазона дипропионат - 0,1 мг, а в качестве вспомогательных веществ: натрия лауретсульфат, изопропиловый спирт, диметил сульфоксид, коками д ДЭА, кокамидопропил бетаин, поликватерниум 7, пироктон оламин, лимонную кислоту, Трилон Б, 0-пантенол,метилхлороизотиазолинон и метилизотиазолинон, аллантоин, отдушку, краситель, натрия хлорид, воду очищенную. По внешнему виду лекарственный препарат представляет собой однородную гелеобразную массу от розового до красно-ко</w:t>
        <w:t>ричневого цвета. Лекарственный препарат выпускают расфасованным по 100 мл, 250 мл, 500 мл в полимер</w:t>
        <w:t>ные флаконы или бутылки соответствующей вместимости, укупоренные навинчиваемыми крышками (допускается комплектация крышкой с дозатором); по 1 л в полимерные флаконы или канистры, укупорен</w:t>
        <w:t>ные крышками с контролем первого вскрытия. Флаконы по 100 мл и 250 мл выпускают упакованными в индивидуальные картонные пачки. Каждую потребительскую упаковку снабжают инструкцией по примене</w:t>
        <w:t>нию.</w:t>
      </w:r>
    </w:p>
    <w:p>
      <w:pPr>
        <w:pStyle w:val="Style12"/>
        <w:framePr w:w="6202" w:h="9415" w:hRule="exact" w:wrap="none" w:vAnchor="page" w:hAnchor="page" w:x="1091" w:y="217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16"/>
          <w:b/>
          <w:bCs/>
        </w:rPr>
        <w:t>Лекарственная форма</w:t>
      </w:r>
    </w:p>
    <w:p>
      <w:pPr>
        <w:pStyle w:val="Style18"/>
        <w:framePr w:w="6202" w:h="9415" w:hRule="exact" w:wrap="none" w:vAnchor="page" w:hAnchor="page" w:x="1091" w:y="2179"/>
        <w:widowControl w:val="0"/>
        <w:keepNext w:val="0"/>
        <w:keepLines w:val="0"/>
        <w:shd w:val="clear" w:color="auto" w:fill="auto"/>
        <w:bidi w:val="0"/>
        <w:spacing w:before="0" w:after="0" w:line="1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Раствор для наружного применения.</w:t>
      </w:r>
    </w:p>
    <w:p>
      <w:pPr>
        <w:pStyle w:val="Style18"/>
        <w:framePr w:w="6202" w:h="9415" w:hRule="exact" w:wrap="none" w:vAnchor="page" w:hAnchor="page" w:x="1091" w:y="217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3640" w:firstLine="0"/>
      </w:pPr>
      <w:r>
        <w:rPr>
          <w:rStyle w:val="CharStyle20"/>
        </w:rPr>
        <w:t xml:space="preserve">Фармакотерапевтическая группа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Противогрибковые средства в комбинациях.</w:t>
      </w:r>
    </w:p>
    <w:p>
      <w:pPr>
        <w:pStyle w:val="Style12"/>
        <w:framePr w:w="6202" w:h="9415" w:hRule="exact" w:wrap="none" w:vAnchor="page" w:hAnchor="page" w:x="1091" w:y="2179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2200" w:firstLine="2200"/>
      </w:pPr>
      <w:r>
        <w:rPr>
          <w:rStyle w:val="CharStyle16"/>
          <w:b/>
          <w:bCs/>
        </w:rPr>
        <w:t>Фармакологические свойства Фармакодинамика и фармакокинетика</w:t>
      </w:r>
    </w:p>
    <w:p>
      <w:pPr>
        <w:pStyle w:val="Style18"/>
        <w:framePr w:w="6202" w:h="9415" w:hRule="exact" w:wrap="none" w:vAnchor="page" w:hAnchor="page" w:x="1091" w:y="217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Комбинированный лекарственный препарат для наружного применения, обладающий выраженным противогрибковым, противозудным, противовоспалительным, кератолитическим и противоперхоторным действием. Терапевтический эффект лекарственного препарата обусловлен фармакологическими свойства</w:t>
        <w:t>ми входящих в его состав действующих веществ.</w:t>
      </w:r>
    </w:p>
    <w:p>
      <w:pPr>
        <w:pStyle w:val="Style18"/>
        <w:framePr w:w="6202" w:h="9415" w:hRule="exact" w:wrap="none" w:vAnchor="page" w:hAnchor="page" w:x="1091" w:y="217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Кетоконазол - синтетическое производное имидазол-диоксолана. Оказывает фунгицидное и фунгистатиче- ское действие. Механизм действия заключается в ингибировании синтеза эргостерола и изменении липидного состава мембраны клетки грибка. Активен в отношении возбудителей некоторых дерматомико</w:t>
        <w:t xml:space="preserve">зов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(Trichophyton spp., Microsporum spp., Epidermophyton spp.),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дрожжевых и дрожжеподобных грибов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(Malassezia furfur, Malassezia pachydermatis, Candida spp., Cryptococcus spp.),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грамположительных кокков </w:t>
      </w:r>
      <w:r>
        <w:rPr>
          <w:lang w:val="en-US" w:eastAsia="en-US" w:bidi="en-US"/>
          <w:w w:val="100"/>
          <w:spacing w:val="0"/>
          <w:color w:val="000000"/>
          <w:position w:val="0"/>
        </w:rPr>
        <w:t>(Staphylococcus spp., Streptococcus spp.).</w:t>
      </w:r>
    </w:p>
    <w:p>
      <w:pPr>
        <w:pStyle w:val="Style18"/>
        <w:framePr w:w="6202" w:h="9415" w:hRule="exact" w:wrap="none" w:vAnchor="page" w:hAnchor="page" w:x="1091" w:y="217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Бетаметазона дипропионат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—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синтетический фторированный глюкокортикоид. Оказывает противовоспали</w:t>
        <w:t>тельное, противозудное, противоаллергическое и противоэкссудативное действие. Механизм действия бетаметазона дипропионата заключается в подавлении активности различных разрушающих ткани фермен</w:t>
        <w:t>тов - протеаз и нуклеаз, матриксных металлопротеиназ, гиалуронидазы, фосфолипазы, торможении синтеза проста гланд и нов, кининов, лейкотриенов и других медиаторов воспаления из арахидоновой кислоты. Способствует стабилизации лизосомальных мембран, снижая тем самым концентрацию протеолитических ферментов в области воспаления. Уменьшает проницаемость капилляров, обусловленную высвобождением гистамина. Подавляет активность фибробластов и образование коллагена. Ингибирует активность фосфоли</w:t>
        <w:t>пазы А2, что приводит к подавлению синтеза простагландинов и лейкотриенов. Подавляет высвобождение ЦОГ (главным образом ЦОГ-2), что также способствует уменьшению выработки простагландинов.</w:t>
      </w:r>
    </w:p>
    <w:p>
      <w:pPr>
        <w:pStyle w:val="Style18"/>
        <w:framePr w:w="6202" w:h="9415" w:hRule="exact" w:wrap="none" w:vAnchor="page" w:hAnchor="page" w:x="1091" w:y="217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накожном применении лекарственного препарата в терапевтических дозах трансдермальное всасыва</w:t>
        <w:t>ние действующих веществ в кровь очень незначительное. Наличие воспалительных и других патологиче</w:t>
        <w:t>ских процессов на коже способствует усилению всасывания действующих веществ лекарственного препара</w:t>
        <w:t>та.</w:t>
      </w:r>
    </w:p>
    <w:p>
      <w:pPr>
        <w:pStyle w:val="Style18"/>
        <w:framePr w:w="6202" w:h="9415" w:hRule="exact" w:wrap="none" w:vAnchor="page" w:hAnchor="page" w:x="1091" w:y="217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Антигрибковый и противоаллергический шампунь для животных по степени воздействия на организм относится к малоопасным веществам (4 класс опасности по ГОСТ 12.1.007-76).</w:t>
      </w:r>
    </w:p>
    <w:p>
      <w:pPr>
        <w:pStyle w:val="Style12"/>
        <w:framePr w:w="6202" w:h="9415" w:hRule="exact" w:wrap="none" w:vAnchor="page" w:hAnchor="page" w:x="1091" w:y="2179"/>
        <w:widowControl w:val="0"/>
        <w:keepNext w:val="0"/>
        <w:keepLines w:val="0"/>
        <w:shd w:val="clear" w:color="auto" w:fill="auto"/>
        <w:bidi w:val="0"/>
        <w:jc w:val="both"/>
        <w:spacing w:before="0" w:after="0" w:line="139" w:lineRule="exact"/>
        <w:ind w:left="0" w:right="0" w:firstLine="0"/>
      </w:pPr>
      <w:r>
        <w:rPr>
          <w:rStyle w:val="CharStyle16"/>
          <w:b/>
          <w:bCs/>
        </w:rPr>
        <w:t>Показания к применению</w:t>
      </w:r>
    </w:p>
    <w:p>
      <w:pPr>
        <w:pStyle w:val="Style18"/>
        <w:framePr w:w="6202" w:h="9415" w:hRule="exact" w:wrap="none" w:vAnchor="page" w:hAnchor="page" w:x="1091" w:y="217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Антигрибковый и противоаллергический шампунь для животных применяют собакам и кошкам с лечебно-профилактической целью:</w:t>
      </w:r>
    </w:p>
    <w:p>
      <w:pPr>
        <w:pStyle w:val="Style18"/>
        <w:numPr>
          <w:ilvl w:val="0"/>
          <w:numId w:val="1"/>
        </w:numPr>
        <w:framePr w:w="6202" w:h="9415" w:hRule="exact" w:wrap="none" w:vAnchor="page" w:hAnchor="page" w:x="1091" w:y="2179"/>
        <w:tabs>
          <w:tab w:leader="none" w:pos="1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дерматомикозах различной этиологии, в том числе при кандидозе;</w:t>
      </w:r>
    </w:p>
    <w:p>
      <w:pPr>
        <w:pStyle w:val="Style18"/>
        <w:framePr w:w="6202" w:h="9415" w:hRule="exact" w:wrap="none" w:vAnchor="page" w:hAnchor="page" w:x="1091" w:y="217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-при поверхностных дерматитах и экземах, вызванных смешанной патогенной микрофлорой, а также связанных с отсутствием надлежащего ухода за кожей и шерстью, в подостром и хроническом течении;</w:t>
      </w:r>
    </w:p>
    <w:p>
      <w:pPr>
        <w:pStyle w:val="Style18"/>
        <w:numPr>
          <w:ilvl w:val="0"/>
          <w:numId w:val="1"/>
        </w:numPr>
        <w:framePr w:w="6202" w:h="9415" w:hRule="exact" w:wrap="none" w:vAnchor="page" w:hAnchor="page" w:x="1091" w:y="2179"/>
        <w:tabs>
          <w:tab w:leader="none" w:pos="1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себорейном дерматите, фолликулите;</w:t>
      </w:r>
    </w:p>
    <w:p>
      <w:pPr>
        <w:pStyle w:val="Style18"/>
        <w:numPr>
          <w:ilvl w:val="0"/>
          <w:numId w:val="1"/>
        </w:numPr>
        <w:framePr w:w="6202" w:h="9415" w:hRule="exact" w:wrap="none" w:vAnchor="page" w:hAnchor="page" w:x="1091" w:y="2179"/>
        <w:tabs>
          <w:tab w:leader="none" w:pos="1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бактериальных и паразитарных дерматитах, осложнённых аллергическими реакциями, в составе комплексной терапии;</w:t>
      </w:r>
    </w:p>
    <w:p>
      <w:pPr>
        <w:pStyle w:val="Style18"/>
        <w:numPr>
          <w:ilvl w:val="0"/>
          <w:numId w:val="1"/>
        </w:numPr>
        <w:framePr w:w="6202" w:h="9415" w:hRule="exact" w:wrap="none" w:vAnchor="page" w:hAnchor="page" w:x="1091" w:y="2179"/>
        <w:tabs>
          <w:tab w:leader="none" w:pos="1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атопическом и аллергическом дерматитах, сопровождающихся гиперкератозом, лихенизацией, шелушением, зудом, воспалением кожи, отвечающих на кортикостероидную терапию.</w:t>
      </w:r>
    </w:p>
    <w:p>
      <w:pPr>
        <w:pStyle w:val="Style18"/>
        <w:framePr w:w="6202" w:h="9415" w:hRule="exact" w:wrap="none" w:vAnchor="page" w:hAnchor="page" w:x="1091" w:y="217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Лекарственный препарат применяют также для профилактического ухода за кожей и шерстью животных, имеющих склонность к грибковым и аллергическим дерматитам (в том числе, выраженное кератолитиче- ское действие, глубокое очищение и увлажнение кожи, устранение зуда и неприятного запаха животного, снижение вторичной патогенной микрофлоры).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8400" w:h="1190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2"/>
        <w:framePr w:w="6202" w:h="9759" w:hRule="exact" w:wrap="none" w:vAnchor="page" w:hAnchor="page" w:x="1091" w:y="73"/>
        <w:widowControl w:val="0"/>
        <w:keepNext w:val="0"/>
        <w:keepLines w:val="0"/>
        <w:shd w:val="clear" w:color="auto" w:fill="auto"/>
        <w:bidi w:val="0"/>
        <w:jc w:val="both"/>
        <w:spacing w:before="0" w:after="0" w:line="139" w:lineRule="exact"/>
        <w:ind w:left="0" w:right="0" w:firstLine="0"/>
      </w:pPr>
      <w:r>
        <w:rPr>
          <w:rStyle w:val="CharStyle16"/>
          <w:b/>
          <w:bCs/>
        </w:rPr>
        <w:t>Порядок применения</w:t>
      </w:r>
    </w:p>
    <w:p>
      <w:pPr>
        <w:pStyle w:val="Style18"/>
        <w:framePr w:w="6202" w:h="9759" w:hRule="exact" w:wrap="none" w:vAnchor="page" w:hAnchor="page" w:x="1091" w:y="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Перед применением лекарственного препарата аккуратно расчесывают шерсть животного, освобождая пораженные участки кожи от корок и перхоти. На смоченную теплой водой шерсть наносят шампунь, равномерно распределяют по всей поверхности тела, массирующими движениями втирают до образования пены, избегая попадания на слизистые оболочки и предотвращая слизывание пены животным. При обработ</w:t>
        <w:t>ке кошек выдерживают экспозицию 2-3 минуты, при обработке собак - 5-7 минут. Далее шампунь тщательно смывают теплой водой, а шерсть животного высушивают и расчесывают.</w:t>
      </w:r>
    </w:p>
    <w:p>
      <w:pPr>
        <w:pStyle w:val="Style18"/>
        <w:framePr w:w="6202" w:h="9759" w:hRule="exact" w:wrap="none" w:vAnchor="page" w:hAnchor="page" w:x="1091" w:y="7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Схема применения лекарственного препарата зависит от клинических проявлений и тяжести заболевания. Для лечения заболеваний кожи грибковой и аллергической этиологии лекарственный препарат применяют животным 2 раза в неделю до исчезновения клинических симптомов, далее по необходимости 1 раз в неделю для предотвращения внезапного обострения заболевания.</w:t>
      </w:r>
    </w:p>
    <w:p>
      <w:pPr>
        <w:pStyle w:val="Style18"/>
        <w:framePr w:w="6202" w:h="9759" w:hRule="exact" w:wrap="none" w:vAnchor="page" w:hAnchor="page" w:x="1091" w:y="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ухода за кожей и шерстью у животных, имеющих склонность к аллергии, достаточно 1-2 обработок животного в месяц. Особенностей действия лекарственного препарата при его первом применении и отмене не установлено. Следует избегать нарушения режима дозирования и схемы применения лекарствен</w:t>
        <w:t>ного препарата, так как это может привести к снижению его эффективности. В случае пропуска очередного применения лекарственного препарата, его следует провести как можно быстрее в той же дозе и по той же схеме.</w:t>
      </w:r>
    </w:p>
    <w:p>
      <w:pPr>
        <w:pStyle w:val="Style12"/>
        <w:framePr w:w="6202" w:h="9759" w:hRule="exact" w:wrap="none" w:vAnchor="page" w:hAnchor="page" w:x="1091" w:y="73"/>
        <w:widowControl w:val="0"/>
        <w:keepNext w:val="0"/>
        <w:keepLines w:val="0"/>
        <w:shd w:val="clear" w:color="auto" w:fill="auto"/>
        <w:bidi w:val="0"/>
        <w:jc w:val="both"/>
        <w:spacing w:before="0" w:after="0" w:line="139" w:lineRule="exact"/>
        <w:ind w:left="0" w:right="0" w:firstLine="0"/>
      </w:pPr>
      <w:r>
        <w:rPr>
          <w:rStyle w:val="CharStyle16"/>
          <w:b/>
          <w:bCs/>
        </w:rPr>
        <w:t>Побочные явления и осложнения</w:t>
      </w:r>
    </w:p>
    <w:p>
      <w:pPr>
        <w:pStyle w:val="Style18"/>
        <w:framePr w:w="6202" w:h="9759" w:hRule="exact" w:wrap="none" w:vAnchor="page" w:hAnchor="page" w:x="1091" w:y="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Побочных явлений и осложнений при применении лекарственного препарата в соответствии с настоящей инструкцией, как правило, не наблюдается. При повышенной индивидуальной чувствительности животного к компонентам лекарственного препарата возможны следующие побочные действия: зуд, жжение, сухость кожи, появление аллергических реакций. При длительном непрерывном применении лекарственного препарата могут развиваться акнеподобные изменения, атрофия кожи, гипопигментация и вторичные инфекции кожного покрова. При возникновении побочных явлений и осложнений необходимо прекратить использование лекарственного препарата и провести симптоматическую терапию.</w:t>
      </w:r>
    </w:p>
    <w:p>
      <w:pPr>
        <w:pStyle w:val="Style12"/>
        <w:framePr w:w="6202" w:h="9759" w:hRule="exact" w:wrap="none" w:vAnchor="page" w:hAnchor="page" w:x="1091" w:y="73"/>
        <w:widowControl w:val="0"/>
        <w:keepNext w:val="0"/>
        <w:keepLines w:val="0"/>
        <w:shd w:val="clear" w:color="auto" w:fill="auto"/>
        <w:bidi w:val="0"/>
        <w:jc w:val="both"/>
        <w:spacing w:before="0" w:after="0" w:line="139" w:lineRule="exact"/>
        <w:ind w:left="0" w:right="0" w:firstLine="0"/>
      </w:pPr>
      <w:r>
        <w:rPr>
          <w:rStyle w:val="CharStyle16"/>
          <w:b/>
          <w:bCs/>
        </w:rPr>
        <w:t>Противопоказания</w:t>
      </w:r>
    </w:p>
    <w:p>
      <w:pPr>
        <w:pStyle w:val="Style18"/>
        <w:framePr w:w="6202" w:h="9759" w:hRule="exact" w:wrap="none" w:vAnchor="page" w:hAnchor="page" w:x="1091" w:y="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Противопоказанием к применению лекарственного препарата является индивидуальная повышенная чувствительность к компонентам лекарственного препарата (в том числе в анамнезе). Запрещается применение лекарственного препарата животным с открытыми ранами, язвенными поражениями и кожными поствакцинальными реакциями, а также щенкам и котятам в возрасте до 6-ти месяцев. Не допуска</w:t>
        <w:t>ется попадание лекарственного препарата в ротовую полость и глаза животного.</w:t>
      </w:r>
    </w:p>
    <w:p>
      <w:pPr>
        <w:pStyle w:val="Style12"/>
        <w:framePr w:w="6202" w:h="9759" w:hRule="exact" w:wrap="none" w:vAnchor="page" w:hAnchor="page" w:x="1091" w:y="73"/>
        <w:widowControl w:val="0"/>
        <w:keepNext w:val="0"/>
        <w:keepLines w:val="0"/>
        <w:shd w:val="clear" w:color="auto" w:fill="auto"/>
        <w:bidi w:val="0"/>
        <w:jc w:val="both"/>
        <w:spacing w:before="0" w:after="0" w:line="139" w:lineRule="exact"/>
        <w:ind w:left="0" w:right="0" w:firstLine="0"/>
      </w:pPr>
      <w:r>
        <w:rPr>
          <w:rStyle w:val="CharStyle16"/>
          <w:b/>
          <w:bCs/>
        </w:rPr>
        <w:t>Передозировка</w:t>
      </w:r>
    </w:p>
    <w:p>
      <w:pPr>
        <w:pStyle w:val="Style18"/>
        <w:framePr w:w="6202" w:h="9759" w:hRule="exact" w:wrap="none" w:vAnchor="page" w:hAnchor="page" w:x="1091" w:y="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Симптомы передозировки при наружном применении лекарственного препарата не выявлены. При случайном попадании лекарственного препарата внутрь и появлении признаков интоксикации применяют общие меры, направленные на выведение лекарственного препарата из организма, назначают энтеросор</w:t>
        <w:t>бенты и средства симптоматической терапии.</w:t>
      </w:r>
    </w:p>
    <w:p>
      <w:pPr>
        <w:pStyle w:val="Style12"/>
        <w:framePr w:w="6202" w:h="9759" w:hRule="exact" w:wrap="none" w:vAnchor="page" w:hAnchor="page" w:x="1091" w:y="73"/>
        <w:widowControl w:val="0"/>
        <w:keepNext w:val="0"/>
        <w:keepLines w:val="0"/>
        <w:shd w:val="clear" w:color="auto" w:fill="auto"/>
        <w:bidi w:val="0"/>
        <w:jc w:val="both"/>
        <w:spacing w:before="0" w:after="0" w:line="139" w:lineRule="exact"/>
        <w:ind w:left="0" w:right="0" w:firstLine="0"/>
      </w:pPr>
      <w:r>
        <w:rPr>
          <w:rStyle w:val="CharStyle16"/>
          <w:b/>
          <w:bCs/>
        </w:rPr>
        <w:t>Взаимодействие с другими лекарственными препаратами</w:t>
      </w:r>
    </w:p>
    <w:p>
      <w:pPr>
        <w:pStyle w:val="Style18"/>
        <w:framePr w:w="6202" w:h="9759" w:hRule="exact" w:wrap="none" w:vAnchor="page" w:hAnchor="page" w:x="1091" w:y="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 следует применять лекарственный препарат в комбинации с другими препаратами для наружного действия, содержащими кортикостероиды.</w:t>
      </w:r>
    </w:p>
    <w:p>
      <w:pPr>
        <w:pStyle w:val="Style12"/>
        <w:framePr w:w="6202" w:h="9759" w:hRule="exact" w:wrap="none" w:vAnchor="page" w:hAnchor="page" w:x="1091" w:y="73"/>
        <w:widowControl w:val="0"/>
        <w:keepNext w:val="0"/>
        <w:keepLines w:val="0"/>
        <w:shd w:val="clear" w:color="auto" w:fill="auto"/>
        <w:bidi w:val="0"/>
        <w:jc w:val="both"/>
        <w:spacing w:before="0" w:after="0" w:line="139" w:lineRule="exact"/>
        <w:ind w:left="0" w:right="0" w:firstLine="0"/>
      </w:pPr>
      <w:r>
        <w:rPr>
          <w:rStyle w:val="CharStyle16"/>
          <w:b/>
          <w:bCs/>
        </w:rPr>
        <w:t>Беременность и лактация</w:t>
      </w:r>
    </w:p>
    <w:p>
      <w:pPr>
        <w:pStyle w:val="Style18"/>
        <w:framePr w:w="6202" w:h="9759" w:hRule="exact" w:wrap="none" w:vAnchor="page" w:hAnchor="page" w:x="1091" w:y="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Самкам в период беременности и вскармливания приплода лекарственный препарат применяют под контролем ветеринарного врача на основании оценки отношения ожидаемой пользы к возможному риску его применения.</w:t>
      </w:r>
    </w:p>
    <w:p>
      <w:pPr>
        <w:pStyle w:val="Style12"/>
        <w:framePr w:w="6202" w:h="9759" w:hRule="exact" w:wrap="none" w:vAnchor="page" w:hAnchor="page" w:x="1091" w:y="7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16"/>
          <w:b/>
          <w:bCs/>
        </w:rPr>
        <w:t>Особые указания</w:t>
      </w:r>
    </w:p>
    <w:p>
      <w:pPr>
        <w:pStyle w:val="Style18"/>
        <w:framePr w:w="6202" w:h="9759" w:hRule="exact" w:wrap="none" w:vAnchor="page" w:hAnchor="page" w:x="1091" w:y="73"/>
        <w:widowControl w:val="0"/>
        <w:keepNext w:val="0"/>
        <w:keepLines w:val="0"/>
        <w:shd w:val="clear" w:color="auto" w:fill="auto"/>
        <w:bidi w:val="0"/>
        <w:spacing w:before="0" w:after="0" w:line="1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Лекарственный препарат не предназначен для применения продуктивным животным.</w:t>
      </w:r>
    </w:p>
    <w:p>
      <w:pPr>
        <w:pStyle w:val="Style12"/>
        <w:framePr w:w="6202" w:h="9759" w:hRule="exact" w:wrap="none" w:vAnchor="page" w:hAnchor="page" w:x="1091" w:y="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6"/>
          <w:b/>
          <w:bCs/>
        </w:rPr>
        <w:t>Меры личной профилактики</w:t>
      </w:r>
    </w:p>
    <w:p>
      <w:pPr>
        <w:pStyle w:val="Style18"/>
        <w:framePr w:w="6202" w:h="9759" w:hRule="exact" w:wrap="none" w:vAnchor="page" w:hAnchor="page" w:x="1091" w:y="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работе с лекарственным препаратом следует соблюдать общие правила личной гигиены и техники безопасности, предусмотренные при работе с лекарственными препаратами для ветеринарного примене</w:t>
        <w:t>ния. Людям с гиперчувствительностью к компонентам лекарственного препарата следует избегать прямого контакта с ним. При случайном попадании лекарственного препарата на кожу или слизистые оболочки глаз, их необходимо промыть большим количеством воды. В случае появления аллергических реакций или при случайном попадании компонентов лекарственного препарата в организм человека следует немедленно обратиться в медицинское учреждение (при себе иметь инструкцию по применению или этикетку).</w:t>
      </w:r>
    </w:p>
    <w:p>
      <w:pPr>
        <w:pStyle w:val="Style18"/>
        <w:framePr w:w="6202" w:h="9759" w:hRule="exact" w:wrap="none" w:vAnchor="page" w:hAnchor="page" w:x="1091" w:y="73"/>
        <w:widowControl w:val="0"/>
        <w:keepNext w:val="0"/>
        <w:keepLines w:val="0"/>
        <w:shd w:val="clear" w:color="auto" w:fill="auto"/>
        <w:bidi w:val="0"/>
        <w:spacing w:before="0" w:after="12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Пустую упаковку из-под лекарственного препарата запрещается использовать для бытовых целей, она подлежит утилизации с бытовыми отходами. Неиспользованный лекарственный препарат утилизируют в соответствии с требованиями законодательства.</w:t>
      </w:r>
    </w:p>
    <w:p>
      <w:pPr>
        <w:pStyle w:val="Style12"/>
        <w:framePr w:w="6202" w:h="9759" w:hRule="exact" w:wrap="none" w:vAnchor="page" w:hAnchor="page" w:x="1091" w:y="73"/>
        <w:widowControl w:val="0"/>
        <w:keepNext w:val="0"/>
        <w:keepLines w:val="0"/>
        <w:shd w:val="clear" w:color="auto" w:fill="auto"/>
        <w:bidi w:val="0"/>
        <w:jc w:val="both"/>
        <w:spacing w:before="0" w:after="0" w:line="139" w:lineRule="exact"/>
        <w:ind w:left="0" w:right="0" w:firstLine="0"/>
      </w:pPr>
      <w:r>
        <w:rPr>
          <w:rStyle w:val="CharStyle16"/>
          <w:b/>
          <w:bCs/>
        </w:rPr>
        <w:t>Условия хранения</w:t>
      </w:r>
    </w:p>
    <w:p>
      <w:pPr>
        <w:pStyle w:val="Style18"/>
        <w:framePr w:w="6202" w:h="9759" w:hRule="exact" w:wrap="none" w:vAnchor="page" w:hAnchor="page" w:x="1091" w:y="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Лекарственный препарат хранят в закрытой упаковке производителя, в защищенном от прямых солнечных лучей месте, отдельно от продуктов питания и кормов, при температуре от 0°С до 25°С. Срок годности лекарственного препарата при соблюдении условий хранения в закрытой упаковке производителя - 3 года с даты производства. Запрещается применение лекарственного препарата по истечении срока годности. Лекарственный препарат следует хранить в недоступном для детей месте. Лекарственный препарат отпускается без рецепта ветеринарного врача.</w:t>
      </w:r>
    </w:p>
    <w:p>
      <w:pPr>
        <w:pStyle w:val="Style12"/>
        <w:framePr w:w="6202" w:h="9759" w:hRule="exact" w:wrap="none" w:vAnchor="page" w:hAnchor="page" w:x="1091" w:y="7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СТО 18678116-118-2022</w:t>
      </w:r>
    </w:p>
    <w:p>
      <w:pPr>
        <w:pStyle w:val="Style14"/>
        <w:framePr w:w="6202" w:h="821" w:hRule="exact" w:wrap="none" w:vAnchor="page" w:hAnchor="page" w:x="1091" w:y="1097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5" w:right="2918" w:firstLine="0"/>
      </w:pPr>
      <w:r>
        <w:rPr>
          <w:rStyle w:val="CharStyle21"/>
        </w:rPr>
        <w:t xml:space="preserve">Производитель: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АО «Агробиопром», РФ.</w:t>
      </w:r>
    </w:p>
    <w:p>
      <w:pPr>
        <w:pStyle w:val="Style14"/>
        <w:framePr w:w="6202" w:h="821" w:hRule="exact" w:wrap="none" w:vAnchor="page" w:hAnchor="page" w:x="1091" w:y="1097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" w:right="3420" w:firstLine="0"/>
      </w:pPr>
      <w:r>
        <w:rPr>
          <w:rStyle w:val="CharStyle21"/>
        </w:rPr>
        <w:t xml:space="preserve">Адрес производства: </w:t>
      </w:r>
      <w:r>
        <w:rPr>
          <w:lang w:val="ru-RU" w:eastAsia="ru-RU" w:bidi="ru-RU"/>
          <w:w w:val="100"/>
          <w:spacing w:val="0"/>
          <w:color w:val="000000"/>
          <w:position w:val="0"/>
        </w:rPr>
        <w:t>143985, РФ, Московская обл.,</w:t>
        <w:br/>
        <w:t>г. Балашиха, Полтевское шоссе, владение 4.</w:t>
      </w:r>
    </w:p>
    <w:p>
      <w:pPr>
        <w:pStyle w:val="Style14"/>
        <w:framePr w:w="6202" w:h="821" w:hRule="exact" w:wrap="none" w:vAnchor="page" w:hAnchor="page" w:x="1091" w:y="10970"/>
        <w:widowControl w:val="0"/>
        <w:keepNext w:val="0"/>
        <w:keepLines w:val="0"/>
        <w:shd w:val="clear" w:color="auto" w:fill="auto"/>
        <w:bidi w:val="0"/>
        <w:jc w:val="both"/>
        <w:spacing w:before="0" w:after="64"/>
        <w:ind w:left="5" w:right="2918" w:firstLine="0"/>
      </w:pPr>
      <w:r>
        <w:rPr>
          <w:rStyle w:val="CharStyle21"/>
        </w:rPr>
        <w:t xml:space="preserve">Тел.: </w:t>
      </w:r>
      <w:r>
        <w:rPr>
          <w:lang w:val="ru-RU" w:eastAsia="ru-RU" w:bidi="ru-RU"/>
          <w:w w:val="100"/>
          <w:spacing w:val="0"/>
          <w:color w:val="000000"/>
          <w:position w:val="0"/>
        </w:rPr>
        <w:t>+7 (495) 411 -26-20, +7 (968) 677-02-40, +7 (916) 750-83-50.</w:t>
      </w:r>
    </w:p>
    <w:p>
      <w:pPr>
        <w:pStyle w:val="Style22"/>
        <w:framePr w:w="6202" w:h="821" w:hRule="exact" w:wrap="none" w:vAnchor="page" w:hAnchor="page" w:x="1091" w:y="10970"/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5" w:right="2918" w:firstLine="0"/>
      </w:pPr>
      <w:r>
        <w:fldChar w:fldCharType="begin"/>
      </w:r>
      <w:r>
        <w:rPr>
          <w:rStyle w:val="CharStyle24"/>
        </w:rPr>
        <w:instrText> HYPERLINK "http://www.agrobioprom.ru" </w:instrText>
      </w:r>
      <w:r>
        <w:fldChar w:fldCharType="separate"/>
      </w:r>
      <w:r>
        <w:rPr>
          <w:rStyle w:val="Hyperlink"/>
          <w:b/>
          <w:bCs/>
        </w:rPr>
        <w:t>www.agrobioprom.ru</w:t>
      </w:r>
      <w:r>
        <w:fldChar w:fldCharType="end"/>
      </w:r>
    </w:p>
    <w:p>
      <w:pPr>
        <w:framePr w:wrap="none" w:vAnchor="page" w:hAnchor="page" w:x="4710" w:y="11258"/>
        <w:widowControl w:val="0"/>
        <w:rPr>
          <w:sz w:val="2"/>
          <w:szCs w:val="2"/>
        </w:rPr>
      </w:pPr>
      <w:r>
        <w:pict>
          <v:shape id="_x0000_s1027" type="#_x0000_t75" style="width:23pt;height:22pt;">
            <v:imagedata r:id="rId7" r:href="rId8"/>
          </v:shape>
        </w:pict>
      </w:r>
    </w:p>
    <w:p>
      <w:pPr>
        <w:pStyle w:val="Style25"/>
        <w:framePr w:w="2098" w:h="505" w:hRule="exact" w:wrap="none" w:vAnchor="page" w:hAnchor="page" w:x="5161" w:y="11233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0" w:right="0" w:firstLine="0"/>
      </w:pPr>
      <w:r>
        <w:rPr>
          <w:rStyle w:val="CharStyle27"/>
          <w:b/>
          <w:bCs/>
        </w:rPr>
        <w:t>Agrobioprom</w:t>
      </w:r>
    </w:p>
    <w:p>
      <w:pPr>
        <w:pStyle w:val="Style28"/>
        <w:framePr w:w="2098" w:h="505" w:hRule="exact" w:wrap="none" w:vAnchor="page" w:hAnchor="page" w:x="5161" w:y="11233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0" w:right="0" w:firstLine="0"/>
      </w:pPr>
      <w:r>
        <w:rPr>
          <w:rStyle w:val="CharStyle30"/>
        </w:rPr>
        <w:t>ветеринарные препараты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8400" w:h="1190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12"/>
        <w:szCs w:val="12"/>
        <w:rFonts w:ascii="Segoe UI" w:eastAsia="Segoe UI" w:hAnsi="Segoe UI" w:cs="Segoe UI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19"/>
      <w:szCs w:val="19"/>
      <w:rFonts w:ascii="Segoe UI" w:eastAsia="Segoe UI" w:hAnsi="Segoe UI" w:cs="Segoe UI"/>
    </w:rPr>
  </w:style>
  <w:style w:type="character" w:customStyle="1" w:styleId="CharStyle5">
    <w:name w:val="Основной текст (3)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">
    <w:name w:val="Заголовок №1_"/>
    <w:basedOn w:val="DefaultParagraphFont"/>
    <w:link w:val="Style6"/>
    <w:rPr>
      <w:b/>
      <w:bCs/>
      <w:i w:val="0"/>
      <w:iCs w:val="0"/>
      <w:u w:val="none"/>
      <w:strike w:val="0"/>
      <w:smallCaps w:val="0"/>
      <w:sz w:val="50"/>
      <w:szCs w:val="50"/>
      <w:rFonts w:ascii="Segoe UI" w:eastAsia="Segoe UI" w:hAnsi="Segoe UI" w:cs="Segoe UI"/>
      <w:spacing w:val="-30"/>
    </w:rPr>
  </w:style>
  <w:style w:type="character" w:customStyle="1" w:styleId="CharStyle8">
    <w:name w:val="Заголовок №1"/>
    <w:basedOn w:val="CharStyle7"/>
    <w:rPr>
      <w:lang w:val="ru-RU" w:eastAsia="ru-RU" w:bidi="ru-RU"/>
      <w:w w:val="100"/>
      <w:color w:val="000000"/>
      <w:position w:val="0"/>
    </w:rPr>
  </w:style>
  <w:style w:type="character" w:customStyle="1" w:styleId="CharStyle10">
    <w:name w:val="Заголовок №2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4"/>
      <w:szCs w:val="24"/>
      <w:rFonts w:ascii="Segoe UI" w:eastAsia="Segoe UI" w:hAnsi="Segoe UI" w:cs="Segoe UI"/>
      <w:spacing w:val="-10"/>
    </w:rPr>
  </w:style>
  <w:style w:type="character" w:customStyle="1" w:styleId="CharStyle11">
    <w:name w:val="Заголовок №2"/>
    <w:basedOn w:val="CharStyle10"/>
    <w:rPr>
      <w:lang w:val="ru-RU" w:eastAsia="ru-RU" w:bidi="ru-RU"/>
      <w:w w:val="100"/>
      <w:color w:val="000000"/>
      <w:position w:val="0"/>
    </w:rPr>
  </w:style>
  <w:style w:type="character" w:customStyle="1" w:styleId="CharStyle13">
    <w:name w:val="Основной текст (4)_"/>
    <w:basedOn w:val="DefaultParagraphFont"/>
    <w:link w:val="Style12"/>
    <w:rPr>
      <w:b/>
      <w:bCs/>
      <w:i w:val="0"/>
      <w:iCs w:val="0"/>
      <w:u w:val="none"/>
      <w:strike w:val="0"/>
      <w:smallCaps w:val="0"/>
      <w:sz w:val="12"/>
      <w:szCs w:val="12"/>
      <w:rFonts w:ascii="Segoe UI" w:eastAsia="Segoe UI" w:hAnsi="Segoe UI" w:cs="Segoe UI"/>
    </w:rPr>
  </w:style>
  <w:style w:type="character" w:customStyle="1" w:styleId="CharStyle15">
    <w:name w:val="Основной текст (5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1"/>
      <w:szCs w:val="11"/>
      <w:rFonts w:ascii="Segoe UI" w:eastAsia="Segoe UI" w:hAnsi="Segoe UI" w:cs="Segoe UI"/>
    </w:rPr>
  </w:style>
  <w:style w:type="character" w:customStyle="1" w:styleId="CharStyle16">
    <w:name w:val="Основной текст (4)"/>
    <w:basedOn w:val="CharStyle1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7">
    <w:name w:val="Основной текст (4) + Не полужирный"/>
    <w:basedOn w:val="CharStyle13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19">
    <w:name w:val="Основной текст (2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2"/>
      <w:szCs w:val="12"/>
      <w:rFonts w:ascii="Segoe UI" w:eastAsia="Segoe UI" w:hAnsi="Segoe UI" w:cs="Segoe UI"/>
    </w:rPr>
  </w:style>
  <w:style w:type="character" w:customStyle="1" w:styleId="CharStyle20">
    <w:name w:val="Основной текст (2) + Полужирный"/>
    <w:basedOn w:val="CharStyle19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21">
    <w:name w:val="Основной текст (5) + 6 pt,Полужирный"/>
    <w:basedOn w:val="CharStyle15"/>
    <w:rPr>
      <w:lang w:val="ru-RU" w:eastAsia="ru-RU" w:bidi="ru-RU"/>
      <w:b/>
      <w:bCs/>
      <w:sz w:val="12"/>
      <w:szCs w:val="12"/>
      <w:w w:val="100"/>
      <w:spacing w:val="0"/>
      <w:color w:val="000000"/>
      <w:position w:val="0"/>
    </w:rPr>
  </w:style>
  <w:style w:type="character" w:customStyle="1" w:styleId="CharStyle23">
    <w:name w:val="Основной текст (6)_"/>
    <w:basedOn w:val="DefaultParagraphFont"/>
    <w:link w:val="Style22"/>
    <w:rPr>
      <w:lang w:val="en-US" w:eastAsia="en-US" w:bidi="en-US"/>
      <w:b/>
      <w:bCs/>
      <w:i w:val="0"/>
      <w:iCs w:val="0"/>
      <w:u w:val="none"/>
      <w:strike w:val="0"/>
      <w:smallCaps w:val="0"/>
      <w:sz w:val="19"/>
      <w:szCs w:val="19"/>
      <w:rFonts w:ascii="Segoe UI" w:eastAsia="Segoe UI" w:hAnsi="Segoe UI" w:cs="Segoe UI"/>
    </w:rPr>
  </w:style>
  <w:style w:type="character" w:customStyle="1" w:styleId="CharStyle24">
    <w:name w:val="Основной текст (6)"/>
    <w:basedOn w:val="CharStyle23"/>
    <w:rPr>
      <w:w w:val="100"/>
      <w:spacing w:val="0"/>
      <w:color w:val="000000"/>
      <w:position w:val="0"/>
    </w:rPr>
  </w:style>
  <w:style w:type="character" w:customStyle="1" w:styleId="CharStyle26">
    <w:name w:val="Основной текст (7)_"/>
    <w:basedOn w:val="DefaultParagraphFont"/>
    <w:link w:val="Style25"/>
    <w:rPr>
      <w:lang w:val="en-US" w:eastAsia="en-US" w:bidi="en-US"/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27">
    <w:name w:val="Основной текст (7)"/>
    <w:basedOn w:val="CharStyle26"/>
    <w:rPr>
      <w:w w:val="100"/>
      <w:spacing w:val="0"/>
      <w:color w:val="000000"/>
      <w:position w:val="0"/>
    </w:rPr>
  </w:style>
  <w:style w:type="character" w:customStyle="1" w:styleId="CharStyle29">
    <w:name w:val="Основной текст (8)_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10"/>
      <w:szCs w:val="10"/>
      <w:rFonts w:ascii="Segoe UI" w:eastAsia="Segoe UI" w:hAnsi="Segoe UI" w:cs="Segoe UI"/>
    </w:rPr>
  </w:style>
  <w:style w:type="character" w:customStyle="1" w:styleId="CharStyle30">
    <w:name w:val="Основной текст (8)"/>
    <w:basedOn w:val="CharStyle29"/>
    <w:rPr>
      <w:lang w:val="ru-RU" w:eastAsia="ru-RU" w:bidi="ru-RU"/>
      <w:w w:val="100"/>
      <w:spacing w:val="0"/>
      <w:color w:val="000000"/>
      <w:position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after="180" w:line="25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Segoe UI" w:eastAsia="Segoe UI" w:hAnsi="Segoe UI" w:cs="Segoe UI"/>
    </w:rPr>
  </w:style>
  <w:style w:type="paragraph" w:customStyle="1" w:styleId="Style6">
    <w:name w:val="Заголовок №1"/>
    <w:basedOn w:val="Normal"/>
    <w:link w:val="CharStyle7"/>
    <w:pPr>
      <w:widowControl w:val="0"/>
      <w:shd w:val="clear" w:color="auto" w:fill="FFFFFF"/>
      <w:jc w:val="right"/>
      <w:outlineLvl w:val="0"/>
      <w:spacing w:before="180" w:line="0" w:lineRule="exact"/>
    </w:pPr>
    <w:rPr>
      <w:b/>
      <w:bCs/>
      <w:i w:val="0"/>
      <w:iCs w:val="0"/>
      <w:u w:val="none"/>
      <w:strike w:val="0"/>
      <w:smallCaps w:val="0"/>
      <w:sz w:val="50"/>
      <w:szCs w:val="50"/>
      <w:rFonts w:ascii="Segoe UI" w:eastAsia="Segoe UI" w:hAnsi="Segoe UI" w:cs="Segoe UI"/>
      <w:spacing w:val="-30"/>
    </w:rPr>
  </w:style>
  <w:style w:type="paragraph" w:customStyle="1" w:styleId="Style9">
    <w:name w:val="Заголовок №2"/>
    <w:basedOn w:val="Normal"/>
    <w:link w:val="CharStyle10"/>
    <w:pPr>
      <w:widowControl w:val="0"/>
      <w:shd w:val="clear" w:color="auto" w:fill="FFFFFF"/>
      <w:jc w:val="center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Segoe UI" w:eastAsia="Segoe UI" w:hAnsi="Segoe UI" w:cs="Segoe UI"/>
      <w:spacing w:val="-10"/>
    </w:rPr>
  </w:style>
  <w:style w:type="paragraph" w:customStyle="1" w:styleId="Style12">
    <w:name w:val="Основной текст (4)"/>
    <w:basedOn w:val="Normal"/>
    <w:link w:val="CharStyle13"/>
    <w:pPr>
      <w:widowControl w:val="0"/>
      <w:shd w:val="clear" w:color="auto" w:fill="FFFFFF"/>
      <w:jc w:val="center"/>
      <w:spacing w:line="120" w:lineRule="exact"/>
    </w:pPr>
    <w:rPr>
      <w:b/>
      <w:bCs/>
      <w:i w:val="0"/>
      <w:iCs w:val="0"/>
      <w:u w:val="none"/>
      <w:strike w:val="0"/>
      <w:smallCaps w:val="0"/>
      <w:sz w:val="12"/>
      <w:szCs w:val="12"/>
      <w:rFonts w:ascii="Segoe UI" w:eastAsia="Segoe UI" w:hAnsi="Segoe UI" w:cs="Segoe UI"/>
    </w:rPr>
  </w:style>
  <w:style w:type="paragraph" w:customStyle="1" w:styleId="Style14">
    <w:name w:val="Основной текст (5)"/>
    <w:basedOn w:val="Normal"/>
    <w:link w:val="CharStyle15"/>
    <w:pPr>
      <w:widowControl w:val="0"/>
      <w:shd w:val="clear" w:color="auto" w:fill="FFFFFF"/>
      <w:jc w:val="center"/>
      <w:spacing w:line="12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Segoe UI" w:eastAsia="Segoe UI" w:hAnsi="Segoe UI" w:cs="Segoe UI"/>
    </w:rPr>
  </w:style>
  <w:style w:type="paragraph" w:customStyle="1" w:styleId="Style18">
    <w:name w:val="Основной текст (2)"/>
    <w:basedOn w:val="Normal"/>
    <w:link w:val="CharStyle19"/>
    <w:pPr>
      <w:widowControl w:val="0"/>
      <w:shd w:val="clear" w:color="auto" w:fill="FFFFFF"/>
      <w:jc w:val="both"/>
      <w:spacing w:line="139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Segoe UI" w:eastAsia="Segoe UI" w:hAnsi="Segoe UI" w:cs="Segoe UI"/>
    </w:rPr>
  </w:style>
  <w:style w:type="paragraph" w:customStyle="1" w:styleId="Style22">
    <w:name w:val="Основной текст (6)"/>
    <w:basedOn w:val="Normal"/>
    <w:link w:val="CharStyle23"/>
    <w:pPr>
      <w:widowControl w:val="0"/>
      <w:shd w:val="clear" w:color="auto" w:fill="FFFFFF"/>
      <w:jc w:val="both"/>
      <w:spacing w:before="120"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19"/>
      <w:szCs w:val="19"/>
      <w:rFonts w:ascii="Segoe UI" w:eastAsia="Segoe UI" w:hAnsi="Segoe UI" w:cs="Segoe UI"/>
    </w:rPr>
  </w:style>
  <w:style w:type="paragraph" w:customStyle="1" w:styleId="Style25">
    <w:name w:val="Основной текст (7)"/>
    <w:basedOn w:val="Normal"/>
    <w:link w:val="CharStyle26"/>
    <w:pPr>
      <w:widowControl w:val="0"/>
      <w:shd w:val="clear" w:color="auto" w:fill="FFFFFF"/>
      <w:spacing w:after="60"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28">
    <w:name w:val="Основной текст (8)"/>
    <w:basedOn w:val="Normal"/>
    <w:link w:val="CharStyle29"/>
    <w:pPr>
      <w:widowControl w:val="0"/>
      <w:shd w:val="clear" w:color="auto" w:fill="FFFFFF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Segoe UI" w:eastAsia="Segoe UI" w:hAnsi="Segoe UI" w:cs="Segoe U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Антигрибковый и противоааллергический шампунь инструкция лицо</dc:title>
  <dc:subject/>
  <dc:creator/>
  <cp:keywords/>
</cp:coreProperties>
</file>