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3B3B3B" w:sz="0" w:space="0"/>
          <w:left w:val="none" w:color="3B3B3B" w:sz="0" w:space="0"/>
          <w:bottom w:val="none" w:color="3B3B3B" w:sz="0" w:space="0"/>
          <w:right w:val="none" w:color="3B3B3B" w:sz="0" w:space="0"/>
        </w:pBdr>
        <w:spacing w:before="0" w:beforeAutospacing="0" w:after="0" w:afterAutospacing="0" w:line="420" w:lineRule="atLeast"/>
        <w:ind w:left="0" w:right="0" w:firstLine="0"/>
        <w:jc w:val="left"/>
        <w:textAlignment w:val="baseline"/>
        <w:rPr>
          <w:rFonts w:ascii="Arial" w:hAnsi="Arial" w:cs="Arial"/>
          <w:b/>
          <w:i w:val="0"/>
          <w:caps/>
          <w:color w:val="3B3B3B"/>
          <w:spacing w:val="0"/>
          <w:sz w:val="33"/>
          <w:szCs w:val="33"/>
          <w:u w:val="none"/>
        </w:rPr>
      </w:pPr>
      <w:bookmarkStart w:id="0" w:name="_GoBack"/>
      <w:bookmarkEnd w:id="0"/>
      <w:r>
        <w:rPr>
          <w:rFonts w:hint="default" w:ascii="Arial" w:hAnsi="Arial" w:cs="Arial"/>
          <w:b/>
          <w:i w:val="0"/>
          <w:caps/>
          <w:color w:val="3B3B3B"/>
          <w:spacing w:val="0"/>
          <w:sz w:val="33"/>
          <w:szCs w:val="33"/>
          <w:u w:val="none"/>
          <w:vertAlign w:val="baseline"/>
        </w:rPr>
        <w:t>ПРОПИЛЕНГЛИКОЛЬ ДЛЯ КРС</w:t>
      </w:r>
    </w:p>
    <w:p>
      <w:pPr>
        <w:pStyle w:val="3"/>
        <w:keepNext w:val="0"/>
        <w:keepLines w:val="0"/>
        <w:widowControl/>
        <w:suppressLineNumbers w:val="0"/>
        <w:pBdr>
          <w:top w:val="none" w:color="60635F" w:sz="0" w:space="0"/>
          <w:left w:val="none" w:color="60635F" w:sz="0" w:space="0"/>
          <w:bottom w:val="none" w:color="60635F" w:sz="0" w:space="0"/>
          <w:right w:val="none" w:color="60635F" w:sz="0" w:space="0"/>
        </w:pBdr>
        <w:spacing w:before="0" w:beforeAutospacing="0" w:after="140" w:afterAutospacing="0" w:line="300" w:lineRule="atLeast"/>
        <w:ind w:left="0" w:right="0"/>
        <w:jc w:val="both"/>
        <w:textAlignment w:val="baseline"/>
        <w:rPr>
          <w:rFonts w:hint="default" w:ascii="Arial" w:hAnsi="Arial" w:cs="Arial"/>
          <w:i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single"/>
          <w:vertAlign w:val="baseline"/>
        </w:rPr>
        <w:t>Цель введения:</w:t>
      </w: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none"/>
          <w:vertAlign w:val="baseline"/>
        </w:rPr>
        <w:t xml:space="preserve"> повышение удоев, профилактика кетоза у первотёлок и коров</w:t>
      </w:r>
    </w:p>
    <w:p>
      <w:pPr>
        <w:pStyle w:val="3"/>
        <w:keepNext w:val="0"/>
        <w:keepLines w:val="0"/>
        <w:widowControl/>
        <w:suppressLineNumbers w:val="0"/>
        <w:pBdr>
          <w:top w:val="none" w:color="60635F" w:sz="0" w:space="0"/>
          <w:left w:val="none" w:color="60635F" w:sz="0" w:space="0"/>
          <w:bottom w:val="none" w:color="60635F" w:sz="0" w:space="0"/>
          <w:right w:val="none" w:color="60635F" w:sz="0" w:space="0"/>
        </w:pBdr>
        <w:spacing w:before="0" w:beforeAutospacing="0" w:after="140" w:afterAutospacing="0" w:line="300" w:lineRule="atLeast"/>
        <w:ind w:left="0" w:right="0"/>
        <w:jc w:val="both"/>
        <w:textAlignment w:val="baseline"/>
        <w:rPr>
          <w:rFonts w:hint="default" w:ascii="Arial" w:hAnsi="Arial" w:cs="Arial"/>
          <w:i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single"/>
          <w:vertAlign w:val="baseline"/>
        </w:rPr>
        <w:t>Дозировка:</w:t>
      </w: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single"/>
          <w:vertAlign w:val="baseline"/>
          <w:lang w:val="ru-RU"/>
        </w:rPr>
        <w:t xml:space="preserve"> </w:t>
      </w: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none"/>
          <w:vertAlign w:val="baseline"/>
        </w:rPr>
        <w:t>Сухостойным коровам в подготовительный период за 2-3 недели до отёла 150 г</w:t>
      </w: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none"/>
          <w:vertAlign w:val="baseline"/>
          <w:lang w:val="ru-RU"/>
        </w:rPr>
        <w:t xml:space="preserve">. </w:t>
      </w: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none"/>
          <w:vertAlign w:val="baseline"/>
        </w:rPr>
        <w:t>Коровам с момента отёла до четвёртой недели лактации 250 г</w:t>
      </w:r>
    </w:p>
    <w:p>
      <w:pPr>
        <w:pStyle w:val="3"/>
        <w:keepNext w:val="0"/>
        <w:keepLines w:val="0"/>
        <w:widowControl/>
        <w:suppressLineNumbers w:val="0"/>
        <w:pBdr>
          <w:top w:val="none" w:color="60635F" w:sz="0" w:space="0"/>
          <w:left w:val="none" w:color="60635F" w:sz="0" w:space="0"/>
          <w:bottom w:val="none" w:color="60635F" w:sz="0" w:space="0"/>
          <w:right w:val="none" w:color="60635F" w:sz="0" w:space="0"/>
        </w:pBdr>
        <w:spacing w:before="0" w:beforeAutospacing="0" w:after="140" w:afterAutospacing="0" w:line="300" w:lineRule="atLeast"/>
        <w:ind w:left="0" w:right="0"/>
        <w:jc w:val="both"/>
        <w:textAlignment w:val="baseline"/>
        <w:rPr>
          <w:rFonts w:hint="default" w:ascii="Arial" w:hAnsi="Arial" w:cs="Arial"/>
          <w:i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none"/>
          <w:vertAlign w:val="baseline"/>
        </w:rPr>
        <w:t>Коровам 2-3 месяц лактации 150 г или если невозможно кормление по группам всем лактирующим животным 200 г</w:t>
      </w: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none"/>
          <w:vertAlign w:val="baseline"/>
        </w:rPr>
        <w:br w:type="textWrapping"/>
      </w: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single"/>
          <w:vertAlign w:val="baseline"/>
        </w:rPr>
        <w:t>Применение</w:t>
      </w: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single"/>
          <w:vertAlign w:val="baseline"/>
          <w:lang w:val="ru-RU"/>
        </w:rPr>
        <w:t xml:space="preserve">: </w:t>
      </w: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none"/>
          <w:vertAlign w:val="baseline"/>
        </w:rPr>
        <w:t>Можно разбавить водой и ввести: либо в кормосмеситель, либо лейкой равномерно полить корм.</w:t>
      </w:r>
    </w:p>
    <w:p>
      <w:pPr>
        <w:pStyle w:val="3"/>
        <w:keepNext w:val="0"/>
        <w:keepLines w:val="0"/>
        <w:widowControl/>
        <w:suppressLineNumbers w:val="0"/>
        <w:pBdr>
          <w:top w:val="none" w:color="60635F" w:sz="0" w:space="0"/>
          <w:left w:val="none" w:color="60635F" w:sz="0" w:space="0"/>
          <w:bottom w:val="none" w:color="60635F" w:sz="0" w:space="0"/>
          <w:right w:val="none" w:color="60635F" w:sz="0" w:space="0"/>
        </w:pBdr>
        <w:spacing w:before="0" w:beforeAutospacing="0" w:after="140" w:afterAutospacing="0" w:line="300" w:lineRule="atLeast"/>
        <w:ind w:left="0" w:right="0"/>
        <w:jc w:val="both"/>
        <w:textAlignment w:val="baseline"/>
        <w:rPr>
          <w:rFonts w:hint="default" w:ascii="Arial" w:hAnsi="Arial" w:cs="Arial"/>
          <w:i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none"/>
          <w:vertAlign w:val="baseline"/>
        </w:rPr>
        <w:t>Важно: в начале использования пропиленгликоля постепенно вводить в рацион, в первые 5-6 дней вводить максимум по 100 г, а потом увеличивать</w:t>
      </w:r>
    </w:p>
    <w:p>
      <w:pPr>
        <w:pStyle w:val="3"/>
        <w:keepNext w:val="0"/>
        <w:keepLines w:val="0"/>
        <w:widowControl/>
        <w:suppressLineNumbers w:val="0"/>
        <w:pBdr>
          <w:top w:val="none" w:color="60635F" w:sz="0" w:space="0"/>
          <w:left w:val="none" w:color="60635F" w:sz="0" w:space="0"/>
          <w:bottom w:val="none" w:color="60635F" w:sz="0" w:space="0"/>
          <w:right w:val="none" w:color="60635F" w:sz="0" w:space="0"/>
        </w:pBdr>
        <w:spacing w:before="0" w:beforeAutospacing="0" w:after="140" w:afterAutospacing="0" w:line="300" w:lineRule="atLeast"/>
        <w:ind w:left="0" w:right="0"/>
        <w:jc w:val="both"/>
        <w:textAlignment w:val="baseline"/>
        <w:rPr>
          <w:rFonts w:hint="default" w:ascii="Arial" w:hAnsi="Arial" w:cs="Arial"/>
          <w:i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single"/>
          <w:vertAlign w:val="baseline"/>
        </w:rPr>
        <w:t>Наблюдение</w:t>
      </w: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none"/>
          <w:vertAlign w:val="baseline"/>
        </w:rPr>
        <w:t xml:space="preserve"> : изменение консистенции навоза • цвет  становится темнее • консистенция навоза  становится более слизистой и более равномерной • состав навоза: меньше остатков корма  лучше перевариваемость</w:t>
      </w:r>
    </w:p>
    <w:p>
      <w:pPr>
        <w:pStyle w:val="3"/>
        <w:keepNext w:val="0"/>
        <w:keepLines w:val="0"/>
        <w:widowControl/>
        <w:suppressLineNumbers w:val="0"/>
        <w:pBdr>
          <w:top w:val="none" w:color="60635F" w:sz="0" w:space="0"/>
          <w:left w:val="none" w:color="60635F" w:sz="0" w:space="0"/>
          <w:bottom w:val="none" w:color="60635F" w:sz="0" w:space="0"/>
          <w:right w:val="none" w:color="60635F" w:sz="0" w:space="0"/>
        </w:pBdr>
        <w:spacing w:before="0" w:beforeAutospacing="0" w:after="140" w:afterAutospacing="0" w:line="300" w:lineRule="atLeast"/>
        <w:ind w:left="0" w:right="0"/>
        <w:jc w:val="both"/>
        <w:textAlignment w:val="baseline"/>
        <w:rPr>
          <w:rFonts w:hint="default" w:ascii="Arial" w:hAnsi="Arial" w:cs="Arial"/>
          <w:i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none"/>
          <w:vertAlign w:val="baseline"/>
        </w:rPr>
        <w:t>Что такое пропиленгликоль?</w:t>
      </w:r>
    </w:p>
    <w:p>
      <w:pPr>
        <w:pStyle w:val="3"/>
        <w:keepNext w:val="0"/>
        <w:keepLines w:val="0"/>
        <w:widowControl/>
        <w:suppressLineNumbers w:val="0"/>
        <w:pBdr>
          <w:top w:val="none" w:color="60635F" w:sz="0" w:space="0"/>
          <w:left w:val="none" w:color="60635F" w:sz="0" w:space="0"/>
          <w:bottom w:val="none" w:color="60635F" w:sz="0" w:space="0"/>
          <w:right w:val="none" w:color="60635F" w:sz="0" w:space="0"/>
        </w:pBdr>
        <w:spacing w:before="0" w:beforeAutospacing="0" w:after="140" w:afterAutospacing="0" w:line="300" w:lineRule="atLeast"/>
        <w:ind w:left="0" w:right="0"/>
        <w:jc w:val="both"/>
        <w:textAlignment w:val="baseline"/>
        <w:rPr>
          <w:rFonts w:hint="default" w:ascii="Arial" w:hAnsi="Arial" w:cs="Arial"/>
          <w:i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none"/>
          <w:vertAlign w:val="baseline"/>
        </w:rPr>
        <w:t>Пропиленгликоль – это глюкопластичное соединение, которое в рамках обмена веществ используется при синтезе углеводных соеднинений (глюконеогенез). Глюконеогенез определяет продуктивность энергетического обмена веществ у коровы и имеет решающее внимание на количество молока и содержание белка в молоке. Ограничивающий фактор глюконеогенеза – то синтез пропионовой кислоты в рубце. Поэтому, преимущественно в США, начали пробовать, с помощью гликогенных соединений, таких как пропиленгликоль, улучшить обеспечение высокопродуктивных коров энергией и тем самым снизить заболеваемость кетозами.</w:t>
      </w:r>
    </w:p>
    <w:p>
      <w:pPr>
        <w:pStyle w:val="3"/>
        <w:keepNext w:val="0"/>
        <w:keepLines w:val="0"/>
        <w:widowControl/>
        <w:suppressLineNumbers w:val="0"/>
        <w:pBdr>
          <w:top w:val="none" w:color="60635F" w:sz="0" w:space="0"/>
          <w:left w:val="none" w:color="60635F" w:sz="0" w:space="0"/>
          <w:bottom w:val="none" w:color="60635F" w:sz="0" w:space="0"/>
          <w:right w:val="none" w:color="60635F" w:sz="0" w:space="0"/>
        </w:pBdr>
        <w:spacing w:before="0" w:beforeAutospacing="0" w:after="140" w:afterAutospacing="0" w:line="300" w:lineRule="atLeast"/>
        <w:ind w:left="0" w:right="0"/>
        <w:jc w:val="both"/>
        <w:textAlignment w:val="baseline"/>
        <w:rPr>
          <w:rFonts w:hint="default" w:ascii="Arial" w:hAnsi="Arial" w:cs="Arial"/>
          <w:i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none"/>
          <w:vertAlign w:val="baseline"/>
          <w:lang w:val="ru-RU"/>
        </w:rPr>
        <w:t>П</w:t>
      </w: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none"/>
          <w:vertAlign w:val="baseline"/>
        </w:rPr>
        <w:t>ропиленгликол</w:t>
      </w: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none"/>
          <w:vertAlign w:val="baseline"/>
          <w:lang w:val="ru-RU"/>
        </w:rPr>
        <w:t>ь</w:t>
      </w: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none"/>
          <w:vertAlign w:val="baseline"/>
        </w:rPr>
        <w:t xml:space="preserve"> </w:t>
      </w: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none"/>
          <w:vertAlign w:val="baseline"/>
          <w:lang w:val="ru-RU"/>
        </w:rPr>
        <w:t>(</w:t>
      </w: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none"/>
          <w:vertAlign w:val="baseline"/>
        </w:rPr>
        <w:t>1,2-пропандиол</w:t>
      </w: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none"/>
          <w:vertAlign w:val="baseline"/>
          <w:lang w:val="ru-RU"/>
        </w:rPr>
        <w:t>)</w:t>
      </w: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none"/>
          <w:vertAlign w:val="baseline"/>
        </w:rPr>
        <w:t>– бесцветная гигроскопичная жидкость фармацептического качества. Вещество легко растворяется в воде или спирте в любых соотношениях. В маслах и жирах нерастворимо. По Закону о кормах разрешено скармливание животным в количестве не более 270 г на голову в день</w:t>
      </w:r>
    </w:p>
    <w:p>
      <w:pPr>
        <w:pStyle w:val="3"/>
        <w:keepNext w:val="0"/>
        <w:keepLines w:val="0"/>
        <w:widowControl/>
        <w:suppressLineNumbers w:val="0"/>
        <w:pBdr>
          <w:top w:val="none" w:color="60635F" w:sz="0" w:space="0"/>
          <w:left w:val="none" w:color="60635F" w:sz="0" w:space="0"/>
          <w:bottom w:val="none" w:color="60635F" w:sz="0" w:space="0"/>
          <w:right w:val="none" w:color="60635F" w:sz="0" w:space="0"/>
        </w:pBdr>
        <w:spacing w:before="0" w:beforeAutospacing="0" w:after="140" w:afterAutospacing="0" w:line="300" w:lineRule="atLeast"/>
        <w:ind w:left="0" w:right="0"/>
        <w:jc w:val="both"/>
        <w:textAlignment w:val="baseline"/>
        <w:rPr>
          <w:rFonts w:hint="default" w:ascii="Arial" w:hAnsi="Arial" w:cs="Arial"/>
          <w:i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none"/>
          <w:vertAlign w:val="baseline"/>
        </w:rPr>
        <w:t>Как действует пропиленгликоль?</w:t>
      </w:r>
    </w:p>
    <w:p>
      <w:pPr>
        <w:pStyle w:val="3"/>
        <w:keepNext w:val="0"/>
        <w:keepLines w:val="0"/>
        <w:widowControl/>
        <w:suppressLineNumbers w:val="0"/>
        <w:pBdr>
          <w:top w:val="none" w:color="60635F" w:sz="0" w:space="0"/>
          <w:left w:val="none" w:color="60635F" w:sz="0" w:space="0"/>
          <w:bottom w:val="none" w:color="60635F" w:sz="0" w:space="0"/>
          <w:right w:val="none" w:color="60635F" w:sz="0" w:space="0"/>
        </w:pBdr>
        <w:spacing w:before="0" w:beforeAutospacing="0" w:after="140" w:afterAutospacing="0" w:line="300" w:lineRule="atLeast"/>
        <w:ind w:left="0" w:right="0"/>
        <w:jc w:val="both"/>
        <w:textAlignment w:val="baseline"/>
        <w:rPr>
          <w:rFonts w:hint="default" w:ascii="Arial" w:hAnsi="Arial" w:cs="Arial"/>
          <w:i w:val="0"/>
          <w:sz w:val="21"/>
          <w:szCs w:val="21"/>
        </w:rPr>
      </w:pPr>
      <w:r>
        <w:rPr>
          <w:rFonts w:hint="default" w:ascii="Arial" w:hAnsi="Arial" w:cs="Arial"/>
          <w:i w:val="0"/>
          <w:caps w:val="0"/>
          <w:color w:val="60635F"/>
          <w:spacing w:val="0"/>
          <w:sz w:val="21"/>
          <w:szCs w:val="21"/>
          <w:u w:val="none"/>
          <w:vertAlign w:val="baseline"/>
        </w:rPr>
        <w:t>Пропиленгликоль очень быстро абсорбируется в рубце животного и через кровь попадает в печень. Там он используется при синтезе глюкозы. Для крупного рогатого скота содержание в пропиленгликоле энергии составляет 16,8 МДж ЧЭЛ на кг сухого вещества.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064D1"/>
    <w:rsid w:val="0DA064D1"/>
    <w:rsid w:val="31D1036E"/>
    <w:rsid w:val="71193C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2018-10-19T10:54:00Z</dcterms:created>
  <dc:creator>t.bolshakova</dc:creator>
  <cp:lastModifiedBy>larina</cp:lastModifiedBy>
  <dcterms:modified xsi:type="dcterms:W3CDTF">2020-06-08T09:43:07Z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