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998220" cy="1223645"/>
            <wp:effectExtent l="19050" t="0" r="0" b="0"/>
            <wp:wrapTight wrapText="bothSides">
              <wp:wrapPolygon>
                <wp:start x="-412" y="0"/>
                <wp:lineTo x="-412" y="21185"/>
                <wp:lineTo x="21435" y="21185"/>
                <wp:lineTo x="21435" y="0"/>
                <wp:lineTo x="-412" y="0"/>
              </wp:wrapPolygon>
            </wp:wrapTight>
            <wp:docPr id="2" name="Рисунок 2" descr="маз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з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Паста для обезроживания </w:t>
      </w:r>
      <w:r>
        <w:rPr>
          <w:b/>
          <w:bCs/>
          <w:sz w:val="36"/>
          <w:szCs w:val="36"/>
          <w:lang w:val="en-US"/>
        </w:rPr>
        <w:t>Dr</w:t>
      </w:r>
      <w:r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  <w:lang w:val="en-US"/>
        </w:rPr>
        <w:t>Naylor</w:t>
      </w:r>
    </w:p>
    <w:p/>
    <w:p/>
    <w:p/>
    <w:p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КОГДА ОБЕЗРОЖИВАТЬ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Данная паста успешно применяется для телят в возрасте до 7-10 дней. Наиболее просто применять мазь на очень маленьких телятах. Чем моложе теленок, тем легче и быстрее применять пасту. Шок и боль менее чувствуются и обезроживание происходит быстрее и легче. Паста может быть использована во множестве районов и в любое время года; никакого обрезания, никакого кровотечения и проблем с мухами!</w:t>
      </w:r>
    </w:p>
    <w:p>
      <w:pPr>
        <w:rPr>
          <w:sz w:val="20"/>
          <w:szCs w:val="20"/>
        </w:rPr>
      </w:pPr>
    </w:p>
    <w:p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КАК ОБЕЗРОЖИВАТЬ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Все животные</w:t>
      </w:r>
      <w:r>
        <w:rPr>
          <w:sz w:val="20"/>
          <w:szCs w:val="20"/>
        </w:rPr>
        <w:t>: Будьте осторожны, применяйте Пасту строго по назначению и в соответствии с инструкцией. Удалите волосяной покров по роговой кнопке, состригите, чтобы видеть, что рог находится в правильном месте и в прямом контакте с кожей. Для эффективного применения Пасты, предварительно   очертите кольцеобразно место нанесения Пасты</w:t>
      </w:r>
      <w:r>
        <w:rPr>
          <w:b/>
          <w:bCs/>
          <w:sz w:val="20"/>
          <w:szCs w:val="20"/>
        </w:rPr>
        <w:t xml:space="preserve">.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Если обезроживаемые животные находятся в одном загоне с остальными, отделите их друг от друга для предотвращения вытирания пасты о других животных. Не позволяйте им сосать вымя матери, применяйте Фиксатор (кольцо) пластиковый «Ёж» на нос против выдаивания (код 13161).  Оберегайте от намокания места, куда только что была нанесена паста.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>Молодые телята</w:t>
      </w:r>
      <w:r>
        <w:rPr>
          <w:sz w:val="20"/>
          <w:szCs w:val="20"/>
        </w:rPr>
        <w:t>: Как только возможно нащупать место прорастания рога, очистить это место от волосяного покрова с помощью ножниц. Для животных моложе недельного возраста пасту наносить тонким слоем, пленкой по вершине рога и на небольшое расстояние вокруг диаметром не более 20мм. Для животных старше 7 дней диаметр нанесения пасты должен быть более 20мм, но не более 25мм. Используйте деревянный аппликатор и наносите пасту только один раз.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Телята старшего возраста: </w:t>
      </w:r>
      <w:r>
        <w:rPr>
          <w:sz w:val="20"/>
          <w:szCs w:val="20"/>
        </w:rPr>
        <w:t xml:space="preserve">Обезроживание телят в возрасте 6-8 недель, у которых рога уже стали расти, так же удаляется волосяной покров с помощью маленького скребка (сошника), чтобы зачистить место вокруг рога, диаметром 10мм, вокруг места вершины рога. Не выдавливайте кровь! Нанесите тонким слоем  пасту на вершинку рога и более толстым слоем вокруг основания рога. </w:t>
      </w:r>
    </w:p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>Напоминание!!! Одноразовое нанесение пасты.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ПРЕДУПРЕЖДЕНИЕ: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Только для наружного применения. Этот продукт является едким веществом. Наносите только с помощью деревянного аппликатора и строго в соответствии с инструкцией. Не брать в рот и не глотать. Избегать попадания на кожу и в глаза. Использовать перчатки, чтобы защитить руки. Держите банку плотно закрытой и в недоступном для посторонних месте.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ДЕРЖИТЕ В НЕДОСТУПНОМ ДЛЯ ДЕТЕЙ МЕСТЕ!!!</w:t>
      </w:r>
    </w:p>
    <w:p>
      <w:pPr>
        <w:ind w:firstLine="0"/>
        <w:rPr>
          <w:b/>
          <w:bCs/>
          <w:sz w:val="32"/>
          <w:szCs w:val="32"/>
        </w:rPr>
      </w:pPr>
    </w:p>
    <w:p>
      <w:pPr>
        <w:ind w:firstLine="0"/>
        <w:rPr>
          <w:b/>
          <w:bCs/>
          <w:sz w:val="32"/>
          <w:szCs w:val="32"/>
        </w:rPr>
      </w:pPr>
    </w:p>
    <w:p>
      <w:pPr>
        <w:ind w:firstLine="0"/>
        <w:rPr>
          <w:sz w:val="20"/>
          <w:szCs w:val="20"/>
        </w:rPr>
      </w:pPr>
      <w:r>
        <w:rPr>
          <w:b/>
          <w:bCs/>
          <w:sz w:val="24"/>
          <w:szCs w:val="24"/>
          <w:lang w:val="en-US"/>
        </w:rPr>
        <w:t>P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20"/>
          <w:szCs w:val="20"/>
        </w:rPr>
        <w:t xml:space="preserve">После процедуры обезроживания, через 2-3 дня, настоятельно рекомендуем  на обработанные места наносить защитную пленку аэрозолем Aloxan Silber-Spray, код 1568 в каталоге EuroFarm. </w:t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  <w:t>Через 3-5 дня после обработки раны полностью затягиваются.</w:t>
      </w:r>
    </w:p>
    <w:p>
      <w:pPr>
        <w:ind w:firstLine="0"/>
        <w:rPr>
          <w:sz w:val="20"/>
          <w:szCs w:val="20"/>
        </w:rPr>
      </w:pPr>
    </w:p>
    <w:p>
      <w:pPr>
        <w:ind w:firstLine="0"/>
        <w:rPr>
          <w:sz w:val="20"/>
          <w:szCs w:val="20"/>
          <w:lang w:val="en-US"/>
        </w:rPr>
      </w:pPr>
      <w:r>
        <w:fldChar w:fldCharType="begin"/>
      </w:r>
      <w:r>
        <w:instrText xml:space="preserve"> HYPERLINK "http://www.youtube.com/watch?v=Z1KcieP5H-E&amp;feature=player_embedded&amp;noredirect=1" </w:instrText>
      </w:r>
      <w:r>
        <w:fldChar w:fldCharType="separate"/>
      </w:r>
      <w:r>
        <w:rPr>
          <w:rStyle w:val="5"/>
          <w:sz w:val="20"/>
          <w:szCs w:val="20"/>
          <w:lang w:val="en-US"/>
        </w:rPr>
        <w:t>Calf Disbudding Using Dehorning Paste - YouTube</w:t>
      </w:r>
      <w:r>
        <w:rPr>
          <w:rStyle w:val="5"/>
          <w:sz w:val="20"/>
          <w:szCs w:val="20"/>
          <w:lang w:val="en-US"/>
        </w:rPr>
        <w:fldChar w:fldCharType="end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documentProtection w:enforcement="0"/>
  <w:defaultTabStop w:val="708"/>
  <w:doNotHyphenateCaps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D4"/>
    <w:rsid w:val="000248BD"/>
    <w:rsid w:val="00047B4D"/>
    <w:rsid w:val="00061D9E"/>
    <w:rsid w:val="000C3983"/>
    <w:rsid w:val="00126943"/>
    <w:rsid w:val="00200F7E"/>
    <w:rsid w:val="00204EB9"/>
    <w:rsid w:val="00223BE1"/>
    <w:rsid w:val="002866D9"/>
    <w:rsid w:val="0028788C"/>
    <w:rsid w:val="00352A42"/>
    <w:rsid w:val="0036470E"/>
    <w:rsid w:val="003E3A1D"/>
    <w:rsid w:val="00503337"/>
    <w:rsid w:val="00506273"/>
    <w:rsid w:val="005D4339"/>
    <w:rsid w:val="005E7546"/>
    <w:rsid w:val="00621BF7"/>
    <w:rsid w:val="00644069"/>
    <w:rsid w:val="00673E1E"/>
    <w:rsid w:val="00675C74"/>
    <w:rsid w:val="00713FD5"/>
    <w:rsid w:val="007310D4"/>
    <w:rsid w:val="007F656D"/>
    <w:rsid w:val="00802AFE"/>
    <w:rsid w:val="00895528"/>
    <w:rsid w:val="009144DE"/>
    <w:rsid w:val="00B74C29"/>
    <w:rsid w:val="00B85805"/>
    <w:rsid w:val="00B93A85"/>
    <w:rsid w:val="00BD0A54"/>
    <w:rsid w:val="00BE3283"/>
    <w:rsid w:val="00C31A78"/>
    <w:rsid w:val="00D14AF6"/>
    <w:rsid w:val="00DD1F2D"/>
    <w:rsid w:val="00E429AE"/>
    <w:rsid w:val="00F0691E"/>
    <w:rsid w:val="00F10117"/>
    <w:rsid w:val="00F81BC0"/>
    <w:rsid w:val="00F95BD2"/>
    <w:rsid w:val="00FA6275"/>
    <w:rsid w:val="00FE1CB7"/>
    <w:rsid w:val="14257243"/>
    <w:rsid w:val="775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iPriority w:val="99"/>
    <w:rPr>
      <w:sz w:val="22"/>
      <w:szCs w:val="22"/>
    </w:rPr>
  </w:style>
  <w:style w:type="character" w:styleId="4">
    <w:name w:val="FollowedHyperlink"/>
    <w:basedOn w:val="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character" w:customStyle="1" w:styleId="7">
    <w:name w:val="Текст сноски Знак"/>
    <w:basedOn w:val="3"/>
    <w:link w:val="2"/>
    <w:semiHidden/>
    <w:uiPriority w:val="99"/>
    <w:rPr>
      <w:sz w:val="20"/>
      <w:szCs w:val="20"/>
    </w:rPr>
  </w:style>
  <w:style w:type="character" w:customStyle="1" w:styleId="8">
    <w:name w:val="apple-style-span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Nofirm</Company>
  <Pages>1</Pages>
  <Words>417</Words>
  <Characters>2377</Characters>
  <Lines>19</Lines>
  <Paragraphs>5</Paragraphs>
  <TotalTime>0</TotalTime>
  <ScaleCrop>false</ScaleCrop>
  <LinksUpToDate>false</LinksUpToDate>
  <CharactersWithSpaces>2789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ЗООинвентарь</cp:category>
  <dcterms:created xsi:type="dcterms:W3CDTF">2011-09-14T12:01:00Z</dcterms:created>
  <dc:creator>ЗАО Кантри 8-495-996-68-24</dc:creator>
  <cp:lastModifiedBy>andreeva</cp:lastModifiedBy>
  <cp:lastPrinted>2009-06-02T07:17:00Z</cp:lastPrinted>
  <dcterms:modified xsi:type="dcterms:W3CDTF">2019-03-05T07:02:30Z</dcterms:modified>
  <dc:subject>Уход за КРС</dc:subject>
  <dc:title>Паста Др.Нейлор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