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886CA">
      <w:pPr>
        <w:ind w:left="4820"/>
      </w:pPr>
      <w:r>
        <w:t>СОГЛАСОВАНО</w:t>
      </w:r>
    </w:p>
    <w:p w14:paraId="0917FB75">
      <w:pPr>
        <w:ind w:left="4820"/>
      </w:pPr>
      <w:r>
        <w:t>Заместитель Руководителя</w:t>
      </w:r>
    </w:p>
    <w:p w14:paraId="78166595">
      <w:pPr>
        <w:ind w:left="4820"/>
      </w:pPr>
      <w:r>
        <w:t>Россельхознадзора</w:t>
      </w:r>
    </w:p>
    <w:p w14:paraId="0E43FA2C">
      <w:pPr>
        <w:ind w:left="4820"/>
      </w:pPr>
    </w:p>
    <w:p w14:paraId="60E112F8">
      <w:pPr>
        <w:ind w:left="4820"/>
      </w:pPr>
      <w:r>
        <w:t xml:space="preserve">__________________________________ </w:t>
      </w:r>
    </w:p>
    <w:p w14:paraId="35A19BA5">
      <w:pPr>
        <w:ind w:left="4536"/>
        <w:jc w:val="center"/>
      </w:pPr>
      <w:r>
        <w:t>(подпись, ФИО)</w:t>
      </w:r>
    </w:p>
    <w:p w14:paraId="13DCE3D5">
      <w:pPr>
        <w:ind w:left="4536"/>
        <w:jc w:val="center"/>
      </w:pPr>
    </w:p>
    <w:p w14:paraId="1C1D2285">
      <w:pPr>
        <w:ind w:left="4820"/>
      </w:pPr>
      <w:r>
        <w:t>__________________________________</w:t>
      </w:r>
    </w:p>
    <w:p w14:paraId="24C20E60">
      <w:pPr>
        <w:ind w:left="4820"/>
        <w:jc w:val="center"/>
      </w:pPr>
      <w:r>
        <w:t>(дата принятия решения)</w:t>
      </w:r>
    </w:p>
    <w:p w14:paraId="43AE4C58">
      <w:pPr>
        <w:ind w:left="4820"/>
      </w:pPr>
    </w:p>
    <w:p w14:paraId="10B3B326">
      <w:pPr>
        <w:jc w:val="center"/>
      </w:pPr>
      <w:r>
        <w:t>ИНСТРУКЦИЯ</w:t>
      </w:r>
    </w:p>
    <w:p w14:paraId="58EC70DA">
      <w:pPr>
        <w:jc w:val="center"/>
        <w:rPr>
          <w:rFonts w:hint="default"/>
          <w:lang w:val="ru-RU"/>
        </w:rPr>
      </w:pPr>
      <w:r>
        <w:t xml:space="preserve">по применению кормовой </w:t>
      </w:r>
      <w:r>
        <w:rPr>
          <w:lang w:val="ru-RU"/>
        </w:rPr>
        <w:t>смеси</w:t>
      </w:r>
    </w:p>
    <w:p w14:paraId="01B22FF1">
      <w:pPr>
        <w:jc w:val="center"/>
      </w:pPr>
      <w:r>
        <w:t>«РумиКАБ»</w:t>
      </w:r>
    </w:p>
    <w:p w14:paraId="2BE5F4BD">
      <w:bookmarkStart w:id="0" w:name="_GoBack"/>
      <w:bookmarkEnd w:id="0"/>
    </w:p>
    <w:p w14:paraId="2FEAB561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>. Общие сведения</w:t>
      </w:r>
    </w:p>
    <w:p w14:paraId="5A3D15FD">
      <w:pPr>
        <w:jc w:val="both"/>
      </w:pPr>
    </w:p>
    <w:p w14:paraId="74817D3F">
      <w:pPr>
        <w:jc w:val="both"/>
      </w:pPr>
      <w:r>
        <w:rPr>
          <w:b/>
        </w:rPr>
        <w:t>Регистрационный номер: ___________________________________________________</w:t>
      </w:r>
      <w:r>
        <w:t xml:space="preserve"> </w:t>
      </w:r>
    </w:p>
    <w:p w14:paraId="26AEE122">
      <w:pPr>
        <w:jc w:val="both"/>
      </w:pPr>
    </w:p>
    <w:p w14:paraId="1DFFA9F3">
      <w:pPr>
        <w:jc w:val="both"/>
      </w:pPr>
      <w:r>
        <w:rPr>
          <w:b/>
        </w:rPr>
        <w:t xml:space="preserve">Торговое наименование кормовой </w:t>
      </w:r>
      <w:r>
        <w:rPr>
          <w:b/>
          <w:lang w:val="ru-RU"/>
        </w:rPr>
        <w:t>смеси</w:t>
      </w:r>
      <w:r>
        <w:rPr>
          <w:b/>
        </w:rPr>
        <w:t xml:space="preserve">: </w:t>
      </w:r>
      <w:r>
        <w:t>«РумиКАБ» («RumiCAB»).</w:t>
      </w:r>
    </w:p>
    <w:p w14:paraId="74278586">
      <w:pPr>
        <w:jc w:val="both"/>
      </w:pPr>
    </w:p>
    <w:p w14:paraId="2B3A5300">
      <w:pPr>
        <w:jc w:val="both"/>
      </w:pPr>
      <w:r>
        <w:rPr>
          <w:b/>
        </w:rPr>
        <w:t xml:space="preserve">Форма кормовой </w:t>
      </w:r>
      <w:r>
        <w:rPr>
          <w:b/>
          <w:lang w:val="ru-RU"/>
        </w:rPr>
        <w:t>смеси</w:t>
      </w:r>
      <w:r>
        <w:rPr>
          <w:b/>
        </w:rPr>
        <w:t xml:space="preserve">, соответствующая способу ее применения и обеспечивающая достижение необходимого эффекта от применения кормовой </w:t>
      </w:r>
      <w:r>
        <w:rPr>
          <w:b/>
          <w:lang w:val="ru-RU"/>
        </w:rPr>
        <w:t>смеси</w:t>
      </w:r>
      <w:r>
        <w:rPr>
          <w:b/>
        </w:rPr>
        <w:t xml:space="preserve">: </w:t>
      </w:r>
      <w:r>
        <w:t>микрокапсулы.</w:t>
      </w:r>
    </w:p>
    <w:p w14:paraId="778F016F">
      <w:pPr>
        <w:jc w:val="both"/>
      </w:pPr>
    </w:p>
    <w:p w14:paraId="443708BE">
      <w:pPr>
        <w:jc w:val="both"/>
        <w:rPr>
          <w:b/>
        </w:rPr>
      </w:pPr>
      <w:r>
        <w:rPr>
          <w:b/>
        </w:rPr>
        <w:t xml:space="preserve">Наименования, количественный и качественный составы действующих и вспомогательных веществ, входящих в состав кормовой </w:t>
      </w:r>
      <w:r>
        <w:rPr>
          <w:b/>
          <w:lang w:val="ru-RU"/>
        </w:rPr>
        <w:t>смеси</w:t>
      </w:r>
      <w:r>
        <w:rPr>
          <w:b/>
        </w:rPr>
        <w:t xml:space="preserve">: </w:t>
      </w:r>
    </w:p>
    <w:p w14:paraId="0E573FF6">
      <w:pPr>
        <w:jc w:val="both"/>
      </w:pPr>
      <w:r>
        <w:t>В 1 кг содержится действующее вещество: кальция хлорид 76,4 - 88,4 %; и вспомогательные вещества: кальция стеарат 0,87 - 1,04 %, ванилин 0,06 - 0,08%, гидрогенизированный пальмовый жир до 100%.</w:t>
      </w:r>
    </w:p>
    <w:p w14:paraId="443D792A">
      <w:pPr>
        <w:jc w:val="both"/>
      </w:pPr>
    </w:p>
    <w:p w14:paraId="055E0DF6">
      <w:pPr>
        <w:jc w:val="both"/>
      </w:pPr>
      <w:r>
        <w:rPr>
          <w:b/>
        </w:rPr>
        <w:t xml:space="preserve">Характеристики кормовой </w:t>
      </w:r>
      <w:r>
        <w:rPr>
          <w:b/>
          <w:lang w:val="ru-RU"/>
        </w:rPr>
        <w:t>смеси</w:t>
      </w:r>
      <w:r>
        <w:rPr>
          <w:b/>
        </w:rPr>
        <w:t xml:space="preserve"> и показатели ее безопасности:</w:t>
      </w:r>
    </w:p>
    <w:p w14:paraId="044A57B5">
      <w:pPr>
        <w:jc w:val="both"/>
      </w:pPr>
      <w:r>
        <w:t>Содержание катионов кальция 26,1–31,9%, ионов хлора 47,7–58,3%, массовая доля влаги не более 5%.</w:t>
      </w:r>
    </w:p>
    <w:p w14:paraId="33137D37">
      <w:pPr>
        <w:jc w:val="both"/>
        <w:rPr>
          <w:b/>
        </w:rPr>
      </w:pPr>
    </w:p>
    <w:p w14:paraId="0DB7853E">
      <w:pPr>
        <w:jc w:val="both"/>
      </w:pPr>
      <w:r>
        <w:rPr>
          <w:b/>
        </w:rPr>
        <w:t xml:space="preserve">Указание объема или массы кормовой </w:t>
      </w:r>
      <w:r>
        <w:rPr>
          <w:b/>
          <w:lang w:val="ru-RU"/>
        </w:rPr>
        <w:t>смеси</w:t>
      </w:r>
      <w:r>
        <w:rPr>
          <w:b/>
        </w:rPr>
        <w:t xml:space="preserve"> (в зависимости от формы кормовой </w:t>
      </w:r>
      <w:r>
        <w:rPr>
          <w:b/>
          <w:lang w:val="ru-RU"/>
        </w:rPr>
        <w:t>смеси</w:t>
      </w:r>
      <w:r>
        <w:rPr>
          <w:b/>
        </w:rPr>
        <w:t>) в упаковке:</w:t>
      </w:r>
      <w:r>
        <w:t xml:space="preserve"> </w:t>
      </w:r>
    </w:p>
    <w:p w14:paraId="005BA783">
      <w:pPr>
        <w:jc w:val="both"/>
      </w:pPr>
      <w:r>
        <w:t xml:space="preserve">По 5 кг, 10 кг, 20 кг, 25 кг, 30 кг и 50 кг во влагонепроницаемые бумажные мешки с полиэтиленовым вкладышем; </w:t>
      </w:r>
    </w:p>
    <w:p w14:paraId="644654E4">
      <w:pPr>
        <w:jc w:val="both"/>
      </w:pPr>
      <w:r>
        <w:t xml:space="preserve">по 5 кг, 10 кг, 20 кг, 25 кг, 30 кг и 50 кг полипропиленовые мешки с полиэтиленовым вкладышем; </w:t>
      </w:r>
    </w:p>
    <w:p w14:paraId="547F6254">
      <w:pPr>
        <w:jc w:val="both"/>
      </w:pPr>
      <w:r>
        <w:t>по 500 кг и 1000 кг в биг-бэги с полиэтиленовым вкладышем.</w:t>
      </w:r>
    </w:p>
    <w:p w14:paraId="35EC234F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На единице упаковки размещается: торговое наименование кормовой </w:t>
      </w:r>
      <w:r>
        <w:rPr>
          <w:lang w:val="ru-RU" w:eastAsia="en-US" w:bidi="en-US"/>
        </w:rPr>
        <w:t>смеси</w:t>
      </w:r>
      <w:r>
        <w:rPr>
          <w:lang w:eastAsia="en-US" w:bidi="en-US"/>
        </w:rPr>
        <w:t xml:space="preserve">, регистрационный номер, наименование и адрес организации-производителя, назначение, состав, масса нетто, дата производства, номер партии, срок годности и условия хранения. Каждая единица упаковки снабжается инструкцией по применению кормовой </w:t>
      </w:r>
      <w:r>
        <w:rPr>
          <w:lang w:val="ru-RU" w:eastAsia="en-US" w:bidi="en-US"/>
        </w:rPr>
        <w:t>смеси</w:t>
      </w:r>
      <w:r>
        <w:rPr>
          <w:lang w:eastAsia="en-US" w:bidi="en-US"/>
        </w:rPr>
        <w:t>.</w:t>
      </w:r>
    </w:p>
    <w:p w14:paraId="3F134BAA">
      <w:pPr>
        <w:jc w:val="both"/>
      </w:pPr>
    </w:p>
    <w:p w14:paraId="624A9AE9">
      <w:pPr>
        <w:jc w:val="both"/>
      </w:pPr>
      <w:r>
        <w:rPr>
          <w:b/>
        </w:rPr>
        <w:t xml:space="preserve">Описание внешнего вида кормовой </w:t>
      </w:r>
      <w:r>
        <w:rPr>
          <w:b/>
          <w:lang w:val="ru-RU"/>
        </w:rPr>
        <w:t>смеси</w:t>
      </w:r>
      <w:r>
        <w:rPr>
          <w:b/>
        </w:rPr>
        <w:t>:</w:t>
      </w:r>
      <w:r>
        <w:t xml:space="preserve"> </w:t>
      </w:r>
    </w:p>
    <w:p w14:paraId="6325DAE6">
      <w:pPr>
        <w:jc w:val="both"/>
        <w:rPr>
          <w:lang w:eastAsia="en-US" w:bidi="en-US"/>
        </w:rPr>
      </w:pPr>
      <w:r>
        <w:t>Микрокапсулы от белого до желтого цвета.</w:t>
      </w:r>
    </w:p>
    <w:p w14:paraId="3E4B85DE">
      <w:pPr>
        <w:jc w:val="both"/>
      </w:pPr>
    </w:p>
    <w:p w14:paraId="725B6718">
      <w:pPr>
        <w:jc w:val="both"/>
      </w:pPr>
      <w:r>
        <w:rPr>
          <w:b/>
        </w:rPr>
        <w:t xml:space="preserve">Срок годности кормовой </w:t>
      </w:r>
      <w:r>
        <w:rPr>
          <w:b/>
          <w:lang w:val="ru-RU"/>
        </w:rPr>
        <w:t>смеси</w:t>
      </w:r>
      <w:r>
        <w:rPr>
          <w:b/>
        </w:rPr>
        <w:t xml:space="preserve"> с указанием на запрет её применения по истечении срока годности:</w:t>
      </w:r>
      <w:r>
        <w:t xml:space="preserve"> </w:t>
      </w:r>
    </w:p>
    <w:p w14:paraId="378EEE91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18 месяцев с даты производства. </w:t>
      </w:r>
    </w:p>
    <w:p w14:paraId="01630B6B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Не </w:t>
      </w:r>
      <w:r>
        <w:t>использовать по истечении срока годности.</w:t>
      </w:r>
    </w:p>
    <w:p w14:paraId="4FB9BA13">
      <w:pPr>
        <w:jc w:val="both"/>
      </w:pPr>
    </w:p>
    <w:p w14:paraId="23243935">
      <w:pPr>
        <w:pStyle w:val="27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Условия хранения кормовой </w:t>
      </w:r>
      <w:r>
        <w:rPr>
          <w:b/>
          <w:sz w:val="24"/>
          <w:szCs w:val="24"/>
          <w:lang w:val="ru-RU"/>
        </w:rPr>
        <w:t>смеси</w:t>
      </w:r>
      <w:r>
        <w:rPr>
          <w:b/>
          <w:sz w:val="24"/>
          <w:szCs w:val="24"/>
        </w:rPr>
        <w:t>:</w:t>
      </w:r>
    </w:p>
    <w:p w14:paraId="3FB35E13">
      <w:pPr>
        <w:pStyle w:val="28"/>
        <w:tabs>
          <w:tab w:val="left" w:pos="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Хранить в закрытой упаковке производителя, защищенном от прямых солнечных лучей, хорошо вентилируемом месте при температуре от минус 20</w:t>
      </w:r>
      <w:r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>С до плюс 30</w:t>
      </w:r>
      <w:r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 xml:space="preserve">С, при относительной влажности не более 75%. </w:t>
      </w:r>
    </w:p>
    <w:p w14:paraId="5F2CE51A">
      <w:pPr>
        <w:pStyle w:val="28"/>
        <w:tabs>
          <w:tab w:val="left" w:pos="0"/>
        </w:tabs>
        <w:spacing w:line="240" w:lineRule="auto"/>
        <w:rPr>
          <w:rFonts w:ascii="Times New Roman" w:hAnsi="Times New Roman" w:cs="Times New Roman"/>
          <w:lang w:eastAsia="en-US" w:bidi="en-US"/>
        </w:rPr>
      </w:pPr>
      <w:r>
        <w:rPr>
          <w:rFonts w:ascii="Times New Roman" w:hAnsi="Times New Roman" w:cs="Times New Roman"/>
          <w:lang w:eastAsia="en-US" w:bidi="en-US"/>
        </w:rPr>
        <w:t>Хранить в местах, недоступных для детей.</w:t>
      </w:r>
    </w:p>
    <w:p w14:paraId="585E0D5B">
      <w:pPr>
        <w:pStyle w:val="28"/>
        <w:tabs>
          <w:tab w:val="left" w:pos="0"/>
        </w:tabs>
        <w:spacing w:line="240" w:lineRule="auto"/>
        <w:rPr>
          <w:rFonts w:ascii="Times New Roman" w:hAnsi="Times New Roman" w:cs="Times New Roman"/>
          <w:lang w:eastAsia="en-US" w:bidi="en-US"/>
        </w:rPr>
      </w:pPr>
    </w:p>
    <w:p w14:paraId="2B334004">
      <w:pPr>
        <w:pStyle w:val="28"/>
        <w:tabs>
          <w:tab w:val="left" w:pos="0"/>
        </w:tabs>
        <w:spacing w:line="240" w:lineRule="auto"/>
        <w:rPr>
          <w:rFonts w:ascii="Times New Roman" w:hAnsi="Times New Roman" w:cs="Times New Roman"/>
          <w:lang w:eastAsia="en-US" w:bidi="en-US"/>
        </w:rPr>
      </w:pPr>
    </w:p>
    <w:p w14:paraId="682B98C4">
      <w:pPr>
        <w:jc w:val="center"/>
        <w:rPr>
          <w:rFonts w:hint="default"/>
          <w:b/>
          <w:lang w:val="ru-RU"/>
        </w:rPr>
      </w:pPr>
      <w:r>
        <w:rPr>
          <w:b/>
          <w:lang w:val="en-US"/>
        </w:rPr>
        <w:t>II</w:t>
      </w:r>
      <w:r>
        <w:rPr>
          <w:b/>
        </w:rPr>
        <w:t xml:space="preserve">. Информация о биологических свойствах кормовой </w:t>
      </w:r>
      <w:r>
        <w:rPr>
          <w:b/>
          <w:lang w:val="ru-RU"/>
        </w:rPr>
        <w:t>смеси</w:t>
      </w:r>
    </w:p>
    <w:p w14:paraId="6B9083B2">
      <w:pPr>
        <w:jc w:val="center"/>
        <w:rPr>
          <w:b/>
        </w:rPr>
      </w:pPr>
    </w:p>
    <w:p w14:paraId="22194478">
      <w:pPr>
        <w:jc w:val="both"/>
      </w:pPr>
      <w:r>
        <w:t xml:space="preserve">Биологические свойства кормовой </w:t>
      </w:r>
      <w:r>
        <w:rPr>
          <w:lang w:val="ru-RU"/>
        </w:rPr>
        <w:t>смеси</w:t>
      </w:r>
      <w:r>
        <w:t xml:space="preserve"> «РумиКАБ» обусловлены наличием в составе хлорида кальция, который является легкоусвояемым источником катионов кальция, и анионов хлора, необходимых для поддержания нормального обмена веществ у коров и свиноматок перед отелом и опоросом. Анионы хлора способствуют корректировке катионно-анионного баланса. Катионы кальция участвуют в формировании и минерализации костной ткани, регулирует процессы возбудимости нервной системы и сократимость мышц. </w:t>
      </w:r>
    </w:p>
    <w:p w14:paraId="3E646C5C">
      <w:pPr>
        <w:jc w:val="both"/>
      </w:pPr>
      <w:r>
        <w:t xml:space="preserve">Применение кормовой </w:t>
      </w:r>
      <w:r>
        <w:rPr>
          <w:lang w:val="ru-RU"/>
        </w:rPr>
        <w:t>смеси</w:t>
      </w:r>
      <w:r>
        <w:t xml:space="preserve"> способствует снижению риска развития послеродовых осложнений у коров (гипокальциемии), а также положительно влияет на воспроизводительные функции свиноматок.</w:t>
      </w:r>
    </w:p>
    <w:p w14:paraId="2D9DEB2D">
      <w:pPr>
        <w:jc w:val="center"/>
        <w:rPr>
          <w:b/>
        </w:rPr>
      </w:pPr>
    </w:p>
    <w:p w14:paraId="1E53EA74">
      <w:pPr>
        <w:jc w:val="center"/>
        <w:rPr>
          <w:rFonts w:hint="default"/>
          <w:b/>
          <w:lang w:val="ru-RU"/>
        </w:rPr>
      </w:pPr>
      <w:r>
        <w:rPr>
          <w:b/>
          <w:lang w:val="en-US"/>
        </w:rPr>
        <w:t>III</w:t>
      </w:r>
      <w:r>
        <w:rPr>
          <w:b/>
        </w:rPr>
        <w:t xml:space="preserve">. Порядок и условия применения кормовой </w:t>
      </w:r>
      <w:r>
        <w:rPr>
          <w:b/>
          <w:lang w:val="ru-RU"/>
        </w:rPr>
        <w:t>смеси</w:t>
      </w:r>
    </w:p>
    <w:p w14:paraId="14561419">
      <w:pPr>
        <w:jc w:val="both"/>
        <w:rPr>
          <w:b/>
        </w:rPr>
      </w:pPr>
    </w:p>
    <w:p w14:paraId="454DC026">
      <w:pPr>
        <w:jc w:val="both"/>
      </w:pPr>
      <w:r>
        <w:rPr>
          <w:b/>
        </w:rPr>
        <w:t>Назначение:</w:t>
      </w:r>
      <w:r>
        <w:t xml:space="preserve"> Для нормализации обмена веществ и кислотно-щелочного баланса у коров и свиноматок.</w:t>
      </w:r>
    </w:p>
    <w:p w14:paraId="52D14D11">
      <w:pPr>
        <w:jc w:val="both"/>
        <w:rPr>
          <w:b/>
        </w:rPr>
      </w:pPr>
    </w:p>
    <w:p w14:paraId="42866828">
      <w:pPr>
        <w:jc w:val="both"/>
      </w:pPr>
      <w:r>
        <w:rPr>
          <w:b/>
        </w:rPr>
        <w:t>Показания для применения:</w:t>
      </w:r>
      <w:r>
        <w:t xml:space="preserve"> Для нормализации обмена веществ и кислотно-щелочного баланса у коров перед отелом и свиноматок перед опоросом.</w:t>
      </w:r>
    </w:p>
    <w:p w14:paraId="39569E59">
      <w:pPr>
        <w:jc w:val="both"/>
      </w:pPr>
    </w:p>
    <w:p w14:paraId="4B0591AD">
      <w:pPr>
        <w:jc w:val="both"/>
      </w:pPr>
      <w:r>
        <w:rPr>
          <w:b/>
        </w:rPr>
        <w:t>Противопоказания для применения:</w:t>
      </w:r>
      <w:r>
        <w:t xml:space="preserve"> </w:t>
      </w:r>
      <w:r>
        <w:rPr>
          <w:lang w:eastAsia="en-US" w:bidi="en-US"/>
        </w:rPr>
        <w:t>Не установлены.</w:t>
      </w:r>
    </w:p>
    <w:p w14:paraId="2FB26F6B">
      <w:pPr>
        <w:jc w:val="both"/>
      </w:pPr>
    </w:p>
    <w:p w14:paraId="6B691FFB">
      <w:pPr>
        <w:jc w:val="both"/>
      </w:pPr>
      <w:r>
        <w:rPr>
          <w:b/>
        </w:rPr>
        <w:t>Возможные побочные действия:</w:t>
      </w:r>
      <w:r>
        <w:t xml:space="preserve"> </w:t>
      </w:r>
    </w:p>
    <w:p w14:paraId="3AFCBE4B">
      <w:pPr>
        <w:jc w:val="both"/>
      </w:pPr>
      <w:r>
        <w:rPr>
          <w:lang w:eastAsia="en-US" w:bidi="en-US"/>
        </w:rPr>
        <w:t xml:space="preserve">Побочных действий при применении кормовой </w:t>
      </w:r>
      <w:r>
        <w:rPr>
          <w:lang w:val="ru-RU" w:eastAsia="en-US" w:bidi="en-US"/>
        </w:rPr>
        <w:t>смеси</w:t>
      </w:r>
      <w:r>
        <w:rPr>
          <w:lang w:eastAsia="en-US" w:bidi="en-US"/>
        </w:rPr>
        <w:t xml:space="preserve"> в соответствии с инструкцией по применению не выявлено.</w:t>
      </w:r>
    </w:p>
    <w:p w14:paraId="0D1D227C">
      <w:pPr>
        <w:jc w:val="both"/>
      </w:pPr>
    </w:p>
    <w:p w14:paraId="31C09D5B">
      <w:pPr>
        <w:jc w:val="both"/>
      </w:pPr>
      <w:r>
        <w:rPr>
          <w:b/>
        </w:rPr>
        <w:t xml:space="preserve">Взаимодействие с другими кормовыми </w:t>
      </w:r>
      <w:r>
        <w:rPr>
          <w:b/>
          <w:lang w:val="ru-RU"/>
        </w:rPr>
        <w:t>смесями</w:t>
      </w:r>
      <w:r>
        <w:rPr>
          <w:b/>
        </w:rPr>
        <w:t>, кормами и лекарственными препаратами для ветеринарного применения:</w:t>
      </w:r>
      <w:r>
        <w:t xml:space="preserve"> </w:t>
      </w:r>
    </w:p>
    <w:p w14:paraId="45616946">
      <w:pPr>
        <w:jc w:val="both"/>
      </w:pPr>
      <w:r>
        <w:rPr>
          <w:lang w:eastAsia="en-US" w:bidi="en-US"/>
        </w:rPr>
        <w:t xml:space="preserve">Кормовая </w:t>
      </w:r>
      <w:r>
        <w:rPr>
          <w:lang w:val="ru-RU" w:eastAsia="en-US" w:bidi="en-US"/>
        </w:rPr>
        <w:t>смесь</w:t>
      </w:r>
      <w:r>
        <w:rPr>
          <w:lang w:eastAsia="en-US" w:bidi="en-US"/>
        </w:rPr>
        <w:t xml:space="preserve"> совместима со всеми ингредиентами кормов, лекарственными препаратами для ветеринарного применения и другими кормовыми </w:t>
      </w:r>
      <w:r>
        <w:rPr>
          <w:lang w:val="ru-RU" w:eastAsia="en-US" w:bidi="en-US"/>
        </w:rPr>
        <w:t>смесями</w:t>
      </w:r>
      <w:r>
        <w:rPr>
          <w:lang w:eastAsia="en-US" w:bidi="en-US"/>
        </w:rPr>
        <w:t xml:space="preserve">.  </w:t>
      </w:r>
    </w:p>
    <w:p w14:paraId="45108BA1">
      <w:pPr>
        <w:jc w:val="both"/>
      </w:pPr>
    </w:p>
    <w:p w14:paraId="26C97A3A">
      <w:pPr>
        <w:jc w:val="both"/>
      </w:pPr>
      <w:r>
        <w:rPr>
          <w:b/>
        </w:rPr>
        <w:t xml:space="preserve">Меры предосторожности при применении кормовой </w:t>
      </w:r>
      <w:r>
        <w:rPr>
          <w:b/>
          <w:lang w:val="ru-RU"/>
        </w:rPr>
        <w:t>смеси</w:t>
      </w:r>
      <w:r>
        <w:rPr>
          <w:b/>
        </w:rPr>
        <w:t>:</w:t>
      </w:r>
      <w:r>
        <w:t xml:space="preserve"> </w:t>
      </w:r>
    </w:p>
    <w:p w14:paraId="1A62DBA3">
      <w:pPr>
        <w:jc w:val="both"/>
        <w:rPr>
          <w:lang w:eastAsia="en-US" w:bidi="en-US"/>
        </w:rPr>
      </w:pPr>
      <w:r>
        <w:rPr>
          <w:lang w:eastAsia="en-US" w:bidi="en-US"/>
        </w:rPr>
        <w:t xml:space="preserve">При работе с кормовой </w:t>
      </w:r>
      <w:r>
        <w:rPr>
          <w:lang w:val="ru-RU" w:eastAsia="en-US" w:bidi="en-US"/>
        </w:rPr>
        <w:t>смесью</w:t>
      </w:r>
      <w:r>
        <w:rPr>
          <w:lang w:eastAsia="en-US" w:bidi="en-US"/>
        </w:rPr>
        <w:t xml:space="preserve"> необходимо соблюдать общие правила личной гигиены и техники безопасности, предусмотренные при работе с кормовыми </w:t>
      </w:r>
      <w:r>
        <w:rPr>
          <w:lang w:val="ru-RU" w:eastAsia="en-US" w:bidi="en-US"/>
        </w:rPr>
        <w:t>смесями</w:t>
      </w:r>
      <w:r>
        <w:rPr>
          <w:lang w:eastAsia="en-US" w:bidi="en-US"/>
        </w:rPr>
        <w:t xml:space="preserve">. </w:t>
      </w:r>
    </w:p>
    <w:p w14:paraId="5D90CA83">
      <w:pPr>
        <w:jc w:val="both"/>
        <w:rPr>
          <w:lang w:eastAsia="en-US" w:bidi="en-US"/>
        </w:rPr>
      </w:pPr>
      <w:r>
        <w:rPr>
          <w:lang w:eastAsia="en-US" w:bidi="en-US"/>
        </w:rPr>
        <w:t>Все работы следует проводить с использованием спецодежды и средств индивидуальной защиты (халат, головной убор, резиновый перчатки, защитные очки, респиратор).</w:t>
      </w:r>
    </w:p>
    <w:p w14:paraId="16B5FCAD">
      <w:pPr>
        <w:jc w:val="both"/>
        <w:rPr>
          <w:b/>
        </w:rPr>
      </w:pPr>
    </w:p>
    <w:p w14:paraId="5EAB40B4">
      <w:pPr>
        <w:jc w:val="both"/>
      </w:pPr>
      <w:r>
        <w:rPr>
          <w:b/>
        </w:rPr>
        <w:t>Режим дозирования:</w:t>
      </w:r>
      <w:r>
        <w:t xml:space="preserve"> </w:t>
      </w:r>
    </w:p>
    <w:p w14:paraId="6ADE1AA5">
      <w:pPr>
        <w:jc w:val="both"/>
        <w:rPr>
          <w:color w:val="000000"/>
          <w:lang w:bidi="ru-RU"/>
        </w:rPr>
      </w:pPr>
      <w:r>
        <w:t xml:space="preserve">- коровам: </w:t>
      </w:r>
      <w:r>
        <w:rPr>
          <w:color w:val="000000"/>
          <w:lang w:bidi="ru-RU"/>
        </w:rPr>
        <w:t>100-250 грамм на голову в день;</w:t>
      </w:r>
    </w:p>
    <w:p w14:paraId="65B1234D">
      <w:pPr>
        <w:jc w:val="both"/>
      </w:pPr>
      <w:r>
        <w:rPr>
          <w:color w:val="000000"/>
          <w:lang w:bidi="ru-RU"/>
        </w:rPr>
        <w:t>- свиноматкам: 20-30 грамм на голову в день.</w:t>
      </w:r>
    </w:p>
    <w:p w14:paraId="57A42873">
      <w:pPr>
        <w:jc w:val="both"/>
      </w:pPr>
    </w:p>
    <w:p w14:paraId="4FB097B2">
      <w:pPr>
        <w:jc w:val="both"/>
      </w:pPr>
      <w:r>
        <w:rPr>
          <w:b/>
        </w:rPr>
        <w:t>Способы применения:</w:t>
      </w:r>
      <w:r>
        <w:t xml:space="preserve"> </w:t>
      </w:r>
    </w:p>
    <w:p w14:paraId="44B87249">
      <w:pPr>
        <w:jc w:val="both"/>
        <w:rPr>
          <w:b/>
        </w:rPr>
      </w:pPr>
      <w:r>
        <w:rPr>
          <w:rFonts w:eastAsia="SimSun"/>
          <w:shd w:val="clear" w:color="auto" w:fill="FFFFFF"/>
        </w:rPr>
        <w:t xml:space="preserve">Кормовую </w:t>
      </w:r>
      <w:r>
        <w:rPr>
          <w:rFonts w:eastAsia="SimSun"/>
          <w:shd w:val="clear" w:color="auto" w:fill="FFFFFF"/>
          <w:lang w:val="ru-RU"/>
        </w:rPr>
        <w:t>смесь</w:t>
      </w:r>
      <w:r>
        <w:rPr>
          <w:rFonts w:eastAsia="SimSun"/>
          <w:shd w:val="clear" w:color="auto" w:fill="FFFFFF"/>
        </w:rPr>
        <w:t xml:space="preserve"> задают в составе кормов, комбикормов или в смеси с основным рационом. </w:t>
      </w:r>
    </w:p>
    <w:p w14:paraId="73054690">
      <w:pPr>
        <w:jc w:val="both"/>
        <w:rPr>
          <w:b/>
        </w:rPr>
      </w:pPr>
    </w:p>
    <w:p w14:paraId="2C70FFAB">
      <w:pPr>
        <w:jc w:val="both"/>
      </w:pPr>
      <w:r>
        <w:rPr>
          <w:b/>
        </w:rPr>
        <w:t xml:space="preserve">Продолжительность применения: </w:t>
      </w:r>
    </w:p>
    <w:p w14:paraId="060D189E">
      <w:pPr>
        <w:jc w:val="both"/>
      </w:pPr>
      <w:r>
        <w:t>- коровам в течение 3 недель до отёла;</w:t>
      </w:r>
    </w:p>
    <w:p w14:paraId="3F76228A">
      <w:pPr>
        <w:jc w:val="both"/>
      </w:pPr>
      <w:r>
        <w:t>- свиноматкам в течение 3 недель до опороса.</w:t>
      </w:r>
    </w:p>
    <w:p w14:paraId="3217EA5D">
      <w:pPr>
        <w:jc w:val="both"/>
        <w:rPr>
          <w:b/>
        </w:rPr>
      </w:pPr>
    </w:p>
    <w:p w14:paraId="5A86D0A5">
      <w:pPr>
        <w:jc w:val="both"/>
        <w:rPr>
          <w:b/>
        </w:rPr>
      </w:pPr>
      <w:r>
        <w:rPr>
          <w:b/>
        </w:rPr>
        <w:t xml:space="preserve">Сроки возможного использования продукции животного происхождения после применения кормовой </w:t>
      </w:r>
      <w:r>
        <w:rPr>
          <w:b/>
          <w:lang w:val="ru-RU"/>
        </w:rPr>
        <w:t>смеси</w:t>
      </w:r>
      <w:r>
        <w:rPr>
          <w:b/>
        </w:rPr>
        <w:t xml:space="preserve">: </w:t>
      </w:r>
    </w:p>
    <w:p w14:paraId="00FF2223">
      <w:pPr>
        <w:jc w:val="both"/>
      </w:pPr>
      <w:r>
        <w:t>Оснований для установления ограничений использования продукции животного происхождения не выявлено.</w:t>
      </w:r>
    </w:p>
    <w:p w14:paraId="56CD442C">
      <w:pPr>
        <w:jc w:val="both"/>
      </w:pPr>
    </w:p>
    <w:p w14:paraId="1BBD3350">
      <w:pPr>
        <w:jc w:val="center"/>
        <w:rPr>
          <w:rFonts w:hint="default"/>
          <w:b/>
          <w:lang w:val="ru-RU"/>
        </w:rPr>
      </w:pPr>
      <w:r>
        <w:rPr>
          <w:b/>
          <w:lang w:val="en-US"/>
        </w:rPr>
        <w:t>IV</w:t>
      </w:r>
      <w:r>
        <w:rPr>
          <w:b/>
        </w:rPr>
        <w:t xml:space="preserve">. Информация о разработчике и производителе кормовой </w:t>
      </w:r>
      <w:r>
        <w:rPr>
          <w:b/>
          <w:lang w:val="ru-RU"/>
        </w:rPr>
        <w:t>смеси</w:t>
      </w:r>
    </w:p>
    <w:p w14:paraId="44665582">
      <w:pPr>
        <w:jc w:val="both"/>
      </w:pPr>
    </w:p>
    <w:p w14:paraId="24EB4714">
      <w:pPr>
        <w:jc w:val="both"/>
        <w:rPr>
          <w:b/>
        </w:rPr>
      </w:pPr>
      <w:r>
        <w:rPr>
          <w:b/>
        </w:rPr>
        <w:t xml:space="preserve">Наименование и адрес в пределах места нахождения юридического лица-разработчика: </w:t>
      </w:r>
    </w:p>
    <w:p w14:paraId="71127E7D">
      <w:pPr>
        <w:jc w:val="both"/>
      </w:pPr>
      <w:r>
        <w:t>ООО «НЕРОХИМ», 152150, Ярославская область, м. р-н. Ростовский, г.п. Ростов, г. Ростов Великий, ул. Пролетарская, д. 86.</w:t>
      </w:r>
    </w:p>
    <w:p w14:paraId="6D8B7266">
      <w:pPr>
        <w:jc w:val="both"/>
        <w:rPr>
          <w:b/>
        </w:rPr>
      </w:pPr>
    </w:p>
    <w:p w14:paraId="19B0AFF6">
      <w:pPr>
        <w:jc w:val="both"/>
        <w:rPr>
          <w:b/>
        </w:rPr>
      </w:pPr>
      <w:r>
        <w:rPr>
          <w:b/>
        </w:rPr>
        <w:t xml:space="preserve">Наименование и адрес в пределах места нахождения юридического лица-производителя: </w:t>
      </w:r>
    </w:p>
    <w:p w14:paraId="2A5B426A">
      <w:pPr>
        <w:jc w:val="both"/>
      </w:pPr>
      <w:r>
        <w:t>ООО «НЕРОХИМ», 152150, Ярославская область, м. р-н. Ростовский, г.п. Ростов, г. Ростов Великий, ул. Пролетарская, д. 86.</w:t>
      </w:r>
    </w:p>
    <w:p w14:paraId="0A0FB261">
      <w:pPr>
        <w:jc w:val="both"/>
        <w:rPr>
          <w:b/>
        </w:rPr>
      </w:pPr>
    </w:p>
    <w:p w14:paraId="173AECDC">
      <w:pPr>
        <w:jc w:val="both"/>
        <w:rPr>
          <w:b/>
        </w:rPr>
      </w:pPr>
      <w:r>
        <w:rPr>
          <w:b/>
        </w:rPr>
        <w:t xml:space="preserve">Наименования и адреса производственных площадок производителя: </w:t>
      </w:r>
    </w:p>
    <w:p w14:paraId="4A9D818C">
      <w:pPr>
        <w:jc w:val="both"/>
      </w:pPr>
      <w:r>
        <w:t>ООО «НЕРОХИМ», 152150, Ярославская область, м. р-н. Ростовский, г.п. Ростов, г. Ростов Великий, ул. Пролетарская, д. 86.</w:t>
      </w:r>
    </w:p>
    <w:p w14:paraId="177FB898">
      <w:pPr>
        <w:jc w:val="both"/>
      </w:pPr>
    </w:p>
    <w:p w14:paraId="19D965CE">
      <w:pPr>
        <w:jc w:val="both"/>
      </w:pPr>
      <w:r>
        <w:rPr>
          <w:b/>
        </w:rPr>
        <w:t xml:space="preserve">Регистрационный номер свидетельства о государственной регистрации генно-инженерно-модифицированного организма, предназначенного для выпуска в окружающую среду (для кормовых </w:t>
      </w:r>
      <w:r>
        <w:rPr>
          <w:b/>
          <w:lang w:val="ru-RU"/>
        </w:rPr>
        <w:t>смесей</w:t>
      </w:r>
      <w:r>
        <w:rPr>
          <w:b/>
        </w:rPr>
        <w:t>, полученных с применением генно-инженерно-модифицированных организмов или содержащих такие организмы):</w:t>
      </w:r>
      <w:r>
        <w:t xml:space="preserve"> </w:t>
      </w:r>
    </w:p>
    <w:p w14:paraId="4423475C">
      <w:pPr>
        <w:jc w:val="both"/>
      </w:pPr>
      <w:r>
        <w:t xml:space="preserve">Кормовая </w:t>
      </w:r>
      <w:r>
        <w:rPr>
          <w:lang w:val="ru-RU"/>
        </w:rPr>
        <w:t>смесь</w:t>
      </w:r>
      <w:r>
        <w:t xml:space="preserve"> «РумиКАБ» не содержит генно-инженерно-модифицированные организмы. </w:t>
      </w:r>
    </w:p>
    <w:p w14:paraId="18755EC1">
      <w:pPr>
        <w:jc w:val="both"/>
      </w:pPr>
    </w:p>
    <w:p w14:paraId="69C0CCC8">
      <w:pPr>
        <w:jc w:val="both"/>
      </w:pPr>
    </w:p>
    <w:p w14:paraId="247CF71D">
      <w:pPr>
        <w:jc w:val="both"/>
      </w:pPr>
      <w:r>
        <w:t>Директор</w:t>
      </w:r>
    </w:p>
    <w:p w14:paraId="6920E0EF">
      <w:pPr>
        <w:jc w:val="both"/>
      </w:pPr>
      <w:r>
        <w:t>ООО «НЕРОХИМ»                                                                                                      Титов С.Г.</w:t>
      </w:r>
    </w:p>
    <w:p w14:paraId="2D622304">
      <w:pPr>
        <w:jc w:val="right"/>
      </w:pPr>
    </w:p>
    <w:sectPr>
      <w:headerReference r:id="rId3" w:type="default"/>
      <w:pgSz w:w="11906" w:h="16838"/>
      <w:pgMar w:top="851" w:right="851" w:bottom="567" w:left="1418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yriad Pro">
    <w:altName w:val="Corbe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90790">
    <w:pPr>
      <w:pStyle w:val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HorizontalSpacing w:val="120"/>
  <w:displayHorizontalDrawingGridEvery w:val="2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60"/>
    <w:rsid w:val="00002430"/>
    <w:rsid w:val="0000487F"/>
    <w:rsid w:val="00010CAC"/>
    <w:rsid w:val="00042BD0"/>
    <w:rsid w:val="000517FA"/>
    <w:rsid w:val="000546F8"/>
    <w:rsid w:val="0005592E"/>
    <w:rsid w:val="00057A47"/>
    <w:rsid w:val="00057CFC"/>
    <w:rsid w:val="000614C2"/>
    <w:rsid w:val="000653B3"/>
    <w:rsid w:val="00077AB8"/>
    <w:rsid w:val="00082CD3"/>
    <w:rsid w:val="00086FD1"/>
    <w:rsid w:val="0009318A"/>
    <w:rsid w:val="00093F7B"/>
    <w:rsid w:val="00097C5F"/>
    <w:rsid w:val="000A0547"/>
    <w:rsid w:val="000A09B3"/>
    <w:rsid w:val="000A25EF"/>
    <w:rsid w:val="000A304E"/>
    <w:rsid w:val="000A58C3"/>
    <w:rsid w:val="000B6106"/>
    <w:rsid w:val="000E1353"/>
    <w:rsid w:val="000E7194"/>
    <w:rsid w:val="000F68CC"/>
    <w:rsid w:val="00104AB4"/>
    <w:rsid w:val="00116B88"/>
    <w:rsid w:val="001236E5"/>
    <w:rsid w:val="00125C3D"/>
    <w:rsid w:val="0013494C"/>
    <w:rsid w:val="001355BF"/>
    <w:rsid w:val="0014425F"/>
    <w:rsid w:val="00164EB2"/>
    <w:rsid w:val="00165CC9"/>
    <w:rsid w:val="00175308"/>
    <w:rsid w:val="001918A4"/>
    <w:rsid w:val="00191B59"/>
    <w:rsid w:val="00194917"/>
    <w:rsid w:val="00194B25"/>
    <w:rsid w:val="001A06AA"/>
    <w:rsid w:val="001B3A12"/>
    <w:rsid w:val="001C1D4E"/>
    <w:rsid w:val="001C4AD0"/>
    <w:rsid w:val="001D0130"/>
    <w:rsid w:val="001E72FB"/>
    <w:rsid w:val="001E748D"/>
    <w:rsid w:val="0020335B"/>
    <w:rsid w:val="002067A5"/>
    <w:rsid w:val="00211D29"/>
    <w:rsid w:val="00223EBE"/>
    <w:rsid w:val="002259AD"/>
    <w:rsid w:val="0023479D"/>
    <w:rsid w:val="00240786"/>
    <w:rsid w:val="00245774"/>
    <w:rsid w:val="002547BF"/>
    <w:rsid w:val="00256FA7"/>
    <w:rsid w:val="00262BA9"/>
    <w:rsid w:val="00264FFC"/>
    <w:rsid w:val="00280304"/>
    <w:rsid w:val="002812E1"/>
    <w:rsid w:val="00283AE9"/>
    <w:rsid w:val="00283E45"/>
    <w:rsid w:val="002909A3"/>
    <w:rsid w:val="002A075E"/>
    <w:rsid w:val="002B0E05"/>
    <w:rsid w:val="002B4DD4"/>
    <w:rsid w:val="002C3271"/>
    <w:rsid w:val="002D0360"/>
    <w:rsid w:val="002D3DED"/>
    <w:rsid w:val="002D6C7E"/>
    <w:rsid w:val="002D7FAD"/>
    <w:rsid w:val="002F61FA"/>
    <w:rsid w:val="00304990"/>
    <w:rsid w:val="00305430"/>
    <w:rsid w:val="00307A31"/>
    <w:rsid w:val="00315303"/>
    <w:rsid w:val="00320E3B"/>
    <w:rsid w:val="00321B46"/>
    <w:rsid w:val="00327157"/>
    <w:rsid w:val="00333769"/>
    <w:rsid w:val="00337E25"/>
    <w:rsid w:val="00345016"/>
    <w:rsid w:val="00345AAF"/>
    <w:rsid w:val="00355D74"/>
    <w:rsid w:val="0036080B"/>
    <w:rsid w:val="003673B1"/>
    <w:rsid w:val="00370DB8"/>
    <w:rsid w:val="00371D91"/>
    <w:rsid w:val="00375D14"/>
    <w:rsid w:val="00376723"/>
    <w:rsid w:val="00381074"/>
    <w:rsid w:val="003859F1"/>
    <w:rsid w:val="00394D01"/>
    <w:rsid w:val="003B1B0D"/>
    <w:rsid w:val="003C3328"/>
    <w:rsid w:val="003D1EA2"/>
    <w:rsid w:val="003D2EB2"/>
    <w:rsid w:val="003F0FA0"/>
    <w:rsid w:val="003F30D8"/>
    <w:rsid w:val="003F5CD2"/>
    <w:rsid w:val="00414BE0"/>
    <w:rsid w:val="00433047"/>
    <w:rsid w:val="0044412B"/>
    <w:rsid w:val="004472DC"/>
    <w:rsid w:val="004516A6"/>
    <w:rsid w:val="00457F33"/>
    <w:rsid w:val="00461DEA"/>
    <w:rsid w:val="00471107"/>
    <w:rsid w:val="00473052"/>
    <w:rsid w:val="00475202"/>
    <w:rsid w:val="00485560"/>
    <w:rsid w:val="004A1366"/>
    <w:rsid w:val="004A57F6"/>
    <w:rsid w:val="004A7AEA"/>
    <w:rsid w:val="004B280F"/>
    <w:rsid w:val="004D129E"/>
    <w:rsid w:val="004D3CC9"/>
    <w:rsid w:val="004D737C"/>
    <w:rsid w:val="004E418A"/>
    <w:rsid w:val="004F15F3"/>
    <w:rsid w:val="004F26EC"/>
    <w:rsid w:val="004F641E"/>
    <w:rsid w:val="00507821"/>
    <w:rsid w:val="00512DC5"/>
    <w:rsid w:val="00524F99"/>
    <w:rsid w:val="005457E2"/>
    <w:rsid w:val="0054661A"/>
    <w:rsid w:val="00546756"/>
    <w:rsid w:val="005608AB"/>
    <w:rsid w:val="00562C48"/>
    <w:rsid w:val="00562D7A"/>
    <w:rsid w:val="00565B00"/>
    <w:rsid w:val="00572513"/>
    <w:rsid w:val="00574792"/>
    <w:rsid w:val="00582775"/>
    <w:rsid w:val="0058446A"/>
    <w:rsid w:val="005B0C47"/>
    <w:rsid w:val="005B1D88"/>
    <w:rsid w:val="005B3DE7"/>
    <w:rsid w:val="005B5545"/>
    <w:rsid w:val="005B6A97"/>
    <w:rsid w:val="005C1E81"/>
    <w:rsid w:val="005C2923"/>
    <w:rsid w:val="005C5616"/>
    <w:rsid w:val="005C66C6"/>
    <w:rsid w:val="005D0D92"/>
    <w:rsid w:val="005D318F"/>
    <w:rsid w:val="005D72A6"/>
    <w:rsid w:val="005E3BBE"/>
    <w:rsid w:val="005E60B2"/>
    <w:rsid w:val="005F6E6B"/>
    <w:rsid w:val="0061150C"/>
    <w:rsid w:val="006209FA"/>
    <w:rsid w:val="00632E77"/>
    <w:rsid w:val="00634619"/>
    <w:rsid w:val="00636473"/>
    <w:rsid w:val="00636E94"/>
    <w:rsid w:val="00642A7C"/>
    <w:rsid w:val="0067295A"/>
    <w:rsid w:val="00672FB3"/>
    <w:rsid w:val="0067445D"/>
    <w:rsid w:val="0068627F"/>
    <w:rsid w:val="006910C4"/>
    <w:rsid w:val="006910D0"/>
    <w:rsid w:val="006A1B17"/>
    <w:rsid w:val="006A53BB"/>
    <w:rsid w:val="006B7C6B"/>
    <w:rsid w:val="006C4D5B"/>
    <w:rsid w:val="006E3F8C"/>
    <w:rsid w:val="006F5BE5"/>
    <w:rsid w:val="006F7C67"/>
    <w:rsid w:val="006F7EA6"/>
    <w:rsid w:val="00701705"/>
    <w:rsid w:val="00713C11"/>
    <w:rsid w:val="00716C6B"/>
    <w:rsid w:val="00730287"/>
    <w:rsid w:val="00740C2E"/>
    <w:rsid w:val="0074387C"/>
    <w:rsid w:val="0074423A"/>
    <w:rsid w:val="00750224"/>
    <w:rsid w:val="007519C4"/>
    <w:rsid w:val="007609E1"/>
    <w:rsid w:val="00760B23"/>
    <w:rsid w:val="0077335D"/>
    <w:rsid w:val="007738DF"/>
    <w:rsid w:val="00774FEB"/>
    <w:rsid w:val="0077691C"/>
    <w:rsid w:val="007A2341"/>
    <w:rsid w:val="007B3B45"/>
    <w:rsid w:val="007B58AA"/>
    <w:rsid w:val="007D57CD"/>
    <w:rsid w:val="007D5B57"/>
    <w:rsid w:val="007D62E8"/>
    <w:rsid w:val="007E6420"/>
    <w:rsid w:val="00800598"/>
    <w:rsid w:val="00801CF2"/>
    <w:rsid w:val="00811D91"/>
    <w:rsid w:val="00812A63"/>
    <w:rsid w:val="00834B40"/>
    <w:rsid w:val="00837889"/>
    <w:rsid w:val="008442AB"/>
    <w:rsid w:val="008458EC"/>
    <w:rsid w:val="00860EFA"/>
    <w:rsid w:val="0086732C"/>
    <w:rsid w:val="0088008F"/>
    <w:rsid w:val="00884986"/>
    <w:rsid w:val="0089483D"/>
    <w:rsid w:val="008976AE"/>
    <w:rsid w:val="008A1750"/>
    <w:rsid w:val="008A4626"/>
    <w:rsid w:val="008B16B1"/>
    <w:rsid w:val="008B5919"/>
    <w:rsid w:val="008B6A71"/>
    <w:rsid w:val="008C2125"/>
    <w:rsid w:val="008C53B8"/>
    <w:rsid w:val="008D4485"/>
    <w:rsid w:val="008E371F"/>
    <w:rsid w:val="008E425A"/>
    <w:rsid w:val="008F1A9F"/>
    <w:rsid w:val="008F505F"/>
    <w:rsid w:val="008F7D9F"/>
    <w:rsid w:val="009217AC"/>
    <w:rsid w:val="00923362"/>
    <w:rsid w:val="00932159"/>
    <w:rsid w:val="00932BC3"/>
    <w:rsid w:val="0094390F"/>
    <w:rsid w:val="00943978"/>
    <w:rsid w:val="00962022"/>
    <w:rsid w:val="00967FA6"/>
    <w:rsid w:val="00975FB9"/>
    <w:rsid w:val="00980838"/>
    <w:rsid w:val="009854F7"/>
    <w:rsid w:val="009902F1"/>
    <w:rsid w:val="00993589"/>
    <w:rsid w:val="009A4844"/>
    <w:rsid w:val="009B3361"/>
    <w:rsid w:val="009B4A1C"/>
    <w:rsid w:val="009D40CE"/>
    <w:rsid w:val="009E0C60"/>
    <w:rsid w:val="009E6D36"/>
    <w:rsid w:val="009F3620"/>
    <w:rsid w:val="009F58A5"/>
    <w:rsid w:val="009F6EA9"/>
    <w:rsid w:val="009F7813"/>
    <w:rsid w:val="00A0793A"/>
    <w:rsid w:val="00A16418"/>
    <w:rsid w:val="00A17BDF"/>
    <w:rsid w:val="00A268C5"/>
    <w:rsid w:val="00A27665"/>
    <w:rsid w:val="00A31144"/>
    <w:rsid w:val="00A441B1"/>
    <w:rsid w:val="00A5041C"/>
    <w:rsid w:val="00A575EE"/>
    <w:rsid w:val="00A67193"/>
    <w:rsid w:val="00A67390"/>
    <w:rsid w:val="00A67C04"/>
    <w:rsid w:val="00A86C34"/>
    <w:rsid w:val="00A86EF9"/>
    <w:rsid w:val="00A92349"/>
    <w:rsid w:val="00A97AB3"/>
    <w:rsid w:val="00AB5E23"/>
    <w:rsid w:val="00AC045D"/>
    <w:rsid w:val="00AE0432"/>
    <w:rsid w:val="00AF22A1"/>
    <w:rsid w:val="00AF33A9"/>
    <w:rsid w:val="00AF542D"/>
    <w:rsid w:val="00AF6048"/>
    <w:rsid w:val="00B21810"/>
    <w:rsid w:val="00B2363A"/>
    <w:rsid w:val="00B24738"/>
    <w:rsid w:val="00B25C88"/>
    <w:rsid w:val="00B265B4"/>
    <w:rsid w:val="00B33A69"/>
    <w:rsid w:val="00B33CAB"/>
    <w:rsid w:val="00B36F32"/>
    <w:rsid w:val="00B42071"/>
    <w:rsid w:val="00B43ABE"/>
    <w:rsid w:val="00B47763"/>
    <w:rsid w:val="00B606A6"/>
    <w:rsid w:val="00B630C4"/>
    <w:rsid w:val="00B64E5C"/>
    <w:rsid w:val="00B719AA"/>
    <w:rsid w:val="00B7458C"/>
    <w:rsid w:val="00B81ADE"/>
    <w:rsid w:val="00BA3D98"/>
    <w:rsid w:val="00BA6793"/>
    <w:rsid w:val="00BA6BFF"/>
    <w:rsid w:val="00BC15DE"/>
    <w:rsid w:val="00BD1BD5"/>
    <w:rsid w:val="00BE2FBF"/>
    <w:rsid w:val="00BE5A2A"/>
    <w:rsid w:val="00C06952"/>
    <w:rsid w:val="00C200A3"/>
    <w:rsid w:val="00C27492"/>
    <w:rsid w:val="00C27B5C"/>
    <w:rsid w:val="00C30E7B"/>
    <w:rsid w:val="00C32B34"/>
    <w:rsid w:val="00C35C20"/>
    <w:rsid w:val="00C37AEC"/>
    <w:rsid w:val="00C426CA"/>
    <w:rsid w:val="00C42829"/>
    <w:rsid w:val="00C4499E"/>
    <w:rsid w:val="00C504D6"/>
    <w:rsid w:val="00C55242"/>
    <w:rsid w:val="00C56D28"/>
    <w:rsid w:val="00C71663"/>
    <w:rsid w:val="00C7475A"/>
    <w:rsid w:val="00C875DD"/>
    <w:rsid w:val="00C954C1"/>
    <w:rsid w:val="00CA758C"/>
    <w:rsid w:val="00CB0F0C"/>
    <w:rsid w:val="00CC3E37"/>
    <w:rsid w:val="00CC4089"/>
    <w:rsid w:val="00CE1519"/>
    <w:rsid w:val="00CE1851"/>
    <w:rsid w:val="00CE5C47"/>
    <w:rsid w:val="00CF2379"/>
    <w:rsid w:val="00D001BF"/>
    <w:rsid w:val="00D01B06"/>
    <w:rsid w:val="00D02A27"/>
    <w:rsid w:val="00D03C27"/>
    <w:rsid w:val="00D04087"/>
    <w:rsid w:val="00D052CE"/>
    <w:rsid w:val="00D21F00"/>
    <w:rsid w:val="00D24479"/>
    <w:rsid w:val="00D34597"/>
    <w:rsid w:val="00D35FEE"/>
    <w:rsid w:val="00D36B85"/>
    <w:rsid w:val="00D457E0"/>
    <w:rsid w:val="00D4665D"/>
    <w:rsid w:val="00D50DA3"/>
    <w:rsid w:val="00D52C3A"/>
    <w:rsid w:val="00D56664"/>
    <w:rsid w:val="00D72D5C"/>
    <w:rsid w:val="00D80A86"/>
    <w:rsid w:val="00D80ADC"/>
    <w:rsid w:val="00D82203"/>
    <w:rsid w:val="00D91652"/>
    <w:rsid w:val="00D935A0"/>
    <w:rsid w:val="00D94818"/>
    <w:rsid w:val="00DA43B1"/>
    <w:rsid w:val="00DA49E6"/>
    <w:rsid w:val="00DA4ED8"/>
    <w:rsid w:val="00DA6B65"/>
    <w:rsid w:val="00DE4385"/>
    <w:rsid w:val="00DE57C4"/>
    <w:rsid w:val="00DF0586"/>
    <w:rsid w:val="00DF05A1"/>
    <w:rsid w:val="00DF215E"/>
    <w:rsid w:val="00DF31B0"/>
    <w:rsid w:val="00DF47BF"/>
    <w:rsid w:val="00E009D9"/>
    <w:rsid w:val="00E01407"/>
    <w:rsid w:val="00E01642"/>
    <w:rsid w:val="00E07317"/>
    <w:rsid w:val="00E105DB"/>
    <w:rsid w:val="00E10F02"/>
    <w:rsid w:val="00E138EC"/>
    <w:rsid w:val="00E15D67"/>
    <w:rsid w:val="00E214C9"/>
    <w:rsid w:val="00E21663"/>
    <w:rsid w:val="00E254A1"/>
    <w:rsid w:val="00E25DF6"/>
    <w:rsid w:val="00E518C1"/>
    <w:rsid w:val="00E57E0F"/>
    <w:rsid w:val="00E614F7"/>
    <w:rsid w:val="00E66013"/>
    <w:rsid w:val="00E7068A"/>
    <w:rsid w:val="00E76E87"/>
    <w:rsid w:val="00E774E3"/>
    <w:rsid w:val="00E84125"/>
    <w:rsid w:val="00EB06F1"/>
    <w:rsid w:val="00EB09CF"/>
    <w:rsid w:val="00EB28BA"/>
    <w:rsid w:val="00EC0E29"/>
    <w:rsid w:val="00EC0E2B"/>
    <w:rsid w:val="00ED6970"/>
    <w:rsid w:val="00EE1885"/>
    <w:rsid w:val="00EE4224"/>
    <w:rsid w:val="00EE68A4"/>
    <w:rsid w:val="00EE757E"/>
    <w:rsid w:val="00EF644B"/>
    <w:rsid w:val="00EF6FEB"/>
    <w:rsid w:val="00EF75BF"/>
    <w:rsid w:val="00EF7A01"/>
    <w:rsid w:val="00F0331E"/>
    <w:rsid w:val="00F0546C"/>
    <w:rsid w:val="00F124FC"/>
    <w:rsid w:val="00F253BB"/>
    <w:rsid w:val="00F50B95"/>
    <w:rsid w:val="00F5371E"/>
    <w:rsid w:val="00F53C13"/>
    <w:rsid w:val="00F62B68"/>
    <w:rsid w:val="00F70125"/>
    <w:rsid w:val="00F74BD3"/>
    <w:rsid w:val="00F74FDE"/>
    <w:rsid w:val="00F82389"/>
    <w:rsid w:val="00F8245E"/>
    <w:rsid w:val="00FA3131"/>
    <w:rsid w:val="00FA7395"/>
    <w:rsid w:val="00FB06F7"/>
    <w:rsid w:val="00FB17FE"/>
    <w:rsid w:val="00FB5895"/>
    <w:rsid w:val="00FB6245"/>
    <w:rsid w:val="00FB7933"/>
    <w:rsid w:val="00FC24AC"/>
    <w:rsid w:val="00FD02E5"/>
    <w:rsid w:val="00FD29DC"/>
    <w:rsid w:val="00FD40A4"/>
    <w:rsid w:val="00FD411C"/>
    <w:rsid w:val="00FD47C2"/>
    <w:rsid w:val="00FD55DA"/>
    <w:rsid w:val="00FD5C9D"/>
    <w:rsid w:val="00FE4C09"/>
    <w:rsid w:val="00FF0925"/>
    <w:rsid w:val="00FF326F"/>
    <w:rsid w:val="37172A00"/>
    <w:rsid w:val="46E42B60"/>
    <w:rsid w:val="4A8A0231"/>
    <w:rsid w:val="5E5C57A2"/>
    <w:rsid w:val="5FEA77C1"/>
    <w:rsid w:val="7C1D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line="192" w:lineRule="auto"/>
      <w:jc w:val="both"/>
      <w:outlineLvl w:val="0"/>
    </w:pPr>
    <w:rPr>
      <w:sz w:val="28"/>
      <w:szCs w:val="20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 w:val="28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8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b/>
      <w:sz w:val="36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6"/>
    <w:qFormat/>
    <w:uiPriority w:val="0"/>
    <w:rPr>
      <w:sz w:val="16"/>
      <w:szCs w:val="16"/>
    </w:rPr>
  </w:style>
  <w:style w:type="paragraph" w:styleId="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 3"/>
    <w:basedOn w:val="1"/>
    <w:qFormat/>
    <w:uiPriority w:val="0"/>
    <w:pPr>
      <w:ind w:firstLine="60"/>
    </w:pPr>
    <w:rPr>
      <w:sz w:val="28"/>
    </w:rPr>
  </w:style>
  <w:style w:type="paragraph" w:styleId="12">
    <w:name w:val="annotation text"/>
    <w:basedOn w:val="1"/>
    <w:link w:val="29"/>
    <w:qFormat/>
    <w:uiPriority w:val="0"/>
    <w:rPr>
      <w:sz w:val="20"/>
      <w:szCs w:val="20"/>
    </w:rPr>
  </w:style>
  <w:style w:type="paragraph" w:styleId="13">
    <w:name w:val="annotation subject"/>
    <w:basedOn w:val="12"/>
    <w:next w:val="12"/>
    <w:link w:val="30"/>
    <w:qFormat/>
    <w:uiPriority w:val="0"/>
    <w:rPr>
      <w:b/>
      <w:bCs/>
    </w:rPr>
  </w:style>
  <w:style w:type="paragraph" w:styleId="14">
    <w:name w:val="header"/>
    <w:basedOn w:val="1"/>
    <w:link w:val="24"/>
    <w:qFormat/>
    <w:uiPriority w:val="99"/>
    <w:pPr>
      <w:tabs>
        <w:tab w:val="center" w:pos="4677"/>
        <w:tab w:val="right" w:pos="9355"/>
      </w:tabs>
    </w:pPr>
  </w:style>
  <w:style w:type="paragraph" w:styleId="15">
    <w:name w:val="Body Text"/>
    <w:basedOn w:val="1"/>
    <w:qFormat/>
    <w:uiPriority w:val="0"/>
    <w:pPr>
      <w:jc w:val="both"/>
    </w:pPr>
    <w:rPr>
      <w:sz w:val="28"/>
      <w:szCs w:val="20"/>
    </w:rPr>
  </w:style>
  <w:style w:type="paragraph" w:styleId="16">
    <w:name w:val="Body Text Indent"/>
    <w:basedOn w:val="1"/>
    <w:link w:val="23"/>
    <w:qFormat/>
    <w:uiPriority w:val="0"/>
    <w:pPr>
      <w:tabs>
        <w:tab w:val="left" w:pos="4962"/>
      </w:tabs>
      <w:ind w:firstLine="720"/>
      <w:jc w:val="both"/>
    </w:pPr>
    <w:rPr>
      <w:sz w:val="28"/>
      <w:szCs w:val="20"/>
    </w:rPr>
  </w:style>
  <w:style w:type="paragraph" w:styleId="17">
    <w:name w:val="footer"/>
    <w:basedOn w:val="1"/>
    <w:link w:val="25"/>
    <w:qFormat/>
    <w:uiPriority w:val="0"/>
    <w:pPr>
      <w:tabs>
        <w:tab w:val="center" w:pos="4677"/>
        <w:tab w:val="right" w:pos="9355"/>
      </w:tabs>
    </w:pPr>
  </w:style>
  <w:style w:type="paragraph" w:styleId="18">
    <w:name w:val="Normal (Web)"/>
    <w:basedOn w:val="1"/>
    <w:unhideWhenUsed/>
    <w:qFormat/>
    <w:uiPriority w:val="0"/>
    <w:pPr>
      <w:spacing w:before="100" w:beforeAutospacing="1" w:after="119"/>
    </w:pPr>
  </w:style>
  <w:style w:type="paragraph" w:styleId="19">
    <w:name w:val="Body Text Indent 2"/>
    <w:basedOn w:val="1"/>
    <w:qFormat/>
    <w:uiPriority w:val="0"/>
    <w:pPr>
      <w:ind w:left="-360" w:firstLine="360"/>
    </w:pPr>
    <w:rPr>
      <w:sz w:val="28"/>
    </w:rPr>
  </w:style>
  <w:style w:type="table" w:styleId="20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ConsNormal"/>
    <w:qFormat/>
    <w:uiPriority w:val="0"/>
    <w:pPr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23">
    <w:name w:val="Основной текст с отступом Знак"/>
    <w:link w:val="16"/>
    <w:qFormat/>
    <w:uiPriority w:val="0"/>
    <w:rPr>
      <w:sz w:val="28"/>
    </w:rPr>
  </w:style>
  <w:style w:type="character" w:customStyle="1" w:styleId="24">
    <w:name w:val="Верхний колонтитул Знак"/>
    <w:link w:val="14"/>
    <w:qFormat/>
    <w:uiPriority w:val="99"/>
    <w:rPr>
      <w:sz w:val="24"/>
      <w:szCs w:val="24"/>
    </w:rPr>
  </w:style>
  <w:style w:type="character" w:customStyle="1" w:styleId="25">
    <w:name w:val="Нижний колонтитул Знак"/>
    <w:link w:val="17"/>
    <w:qFormat/>
    <w:uiPriority w:val="0"/>
    <w:rPr>
      <w:sz w:val="24"/>
      <w:szCs w:val="24"/>
    </w:rPr>
  </w:style>
  <w:style w:type="character" w:customStyle="1" w:styleId="26">
    <w:name w:val="Основной текст (2)_"/>
    <w:link w:val="27"/>
    <w:qFormat/>
    <w:uiPriority w:val="0"/>
    <w:rPr>
      <w:shd w:val="clear" w:color="auto" w:fill="FFFFFF"/>
    </w:rPr>
  </w:style>
  <w:style w:type="paragraph" w:customStyle="1" w:styleId="27">
    <w:name w:val="Основной текст (2)"/>
    <w:basedOn w:val="1"/>
    <w:link w:val="26"/>
    <w:qFormat/>
    <w:uiPriority w:val="0"/>
    <w:pPr>
      <w:widowControl w:val="0"/>
      <w:shd w:val="clear" w:color="auto" w:fill="FFFFFF"/>
      <w:spacing w:line="274" w:lineRule="exact"/>
      <w:jc w:val="both"/>
    </w:pPr>
    <w:rPr>
      <w:sz w:val="20"/>
      <w:szCs w:val="20"/>
    </w:rPr>
  </w:style>
  <w:style w:type="paragraph" w:customStyle="1" w:styleId="28">
    <w:name w:val="normal1"/>
    <w:basedOn w:val="1"/>
    <w:qFormat/>
    <w:uiPriority w:val="0"/>
    <w:pPr>
      <w:widowControl w:val="0"/>
      <w:suppressAutoHyphens/>
      <w:autoSpaceDE w:val="0"/>
      <w:spacing w:line="288" w:lineRule="auto"/>
      <w:jc w:val="both"/>
    </w:pPr>
    <w:rPr>
      <w:rFonts w:ascii="Myriad Pro" w:hAnsi="Myriad Pro" w:cs="Myriad Pro"/>
      <w:color w:val="000000"/>
      <w:lang w:eastAsia="ar-SA"/>
    </w:rPr>
  </w:style>
  <w:style w:type="character" w:customStyle="1" w:styleId="29">
    <w:name w:val="Текст примечания Знак"/>
    <w:basedOn w:val="6"/>
    <w:link w:val="12"/>
    <w:qFormat/>
    <w:uiPriority w:val="0"/>
  </w:style>
  <w:style w:type="character" w:customStyle="1" w:styleId="30">
    <w:name w:val="Тема примечания Знак"/>
    <w:basedOn w:val="29"/>
    <w:link w:val="1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D48B1-5090-492C-AE24-A49652780E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MCX</Company>
  <Pages>3</Pages>
  <Words>863</Words>
  <Characters>4925</Characters>
  <Lines>41</Lines>
  <Paragraphs>11</Paragraphs>
  <TotalTime>23</TotalTime>
  <ScaleCrop>false</ScaleCrop>
  <LinksUpToDate>false</LinksUpToDate>
  <CharactersWithSpaces>5777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2025-10-15T11:20:00Z</dcterms:created>
  <dc:creator>user</dc:creator>
  <cp:lastModifiedBy>vb.aleksandrov</cp:lastModifiedBy>
  <cp:lastPrinted>2025-10-15T12:16:00Z</cp:lastPrinted>
  <dcterms:modified xsi:type="dcterms:W3CDTF">2025-10-21T10:09:12Z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DC87CD08FFE5448B9DB985E4C1938983_13</vt:lpwstr>
  </property>
</Properties>
</file>