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Cambria" w:hAnsi="Cambria" w:eastAsia="Times New Roman" w:cs="Cambria"/>
          <w:b/>
          <w:bCs/>
          <w:color w:val="002060"/>
          <w:sz w:val="36"/>
          <w:szCs w:val="36"/>
        </w:rPr>
      </w:pPr>
      <w:r>
        <w:rPr>
          <w:rFonts w:ascii="Cambria" w:hAnsi="Cambria" w:eastAsia="Times New Roman" w:cs="Cambria"/>
          <w:b/>
          <w:bCs/>
          <w:color w:val="002060"/>
          <w:sz w:val="36"/>
          <w:szCs w:val="36"/>
        </w:rPr>
        <w:t>Анализатор для подсчёта количества соматических клеток "Эксперт Соматос"</w:t>
      </w:r>
    </w:p>
    <w:p>
      <w:pPr>
        <w:spacing w:after="0"/>
        <w:rPr>
          <w:rFonts w:ascii="Times New Roman" w:hAnsi="Times New Roman" w:eastAsia="Times New Roman" w:cs="Times New Roman"/>
          <w:color w:val="323232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323232"/>
          <w:sz w:val="27"/>
          <w:szCs w:val="27"/>
        </w:rPr>
        <w:t>Выпускается в нескольких модификациях, которые отличаются корпусом, количеством     блоков перемешивания пробы (на 1 или 2 колбы), наличием опций (встроенный принтер).</w:t>
      </w:r>
    </w:p>
    <w:p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Cambria" w:hAnsi="Cambria" w:eastAsia="Times New Roman" w:cs="Cambria"/>
          <w:b/>
          <w:bCs/>
          <w:sz w:val="32"/>
          <w:szCs w:val="32"/>
        </w:rPr>
      </w:pPr>
      <w:r>
        <w:rPr>
          <w:rFonts w:ascii="Cambria" w:hAnsi="Cambria" w:eastAsia="Times New Roman" w:cs="Cambria"/>
          <w:b/>
          <w:bCs/>
          <w:sz w:val="32"/>
          <w:szCs w:val="32"/>
        </w:rPr>
        <w:t>Эксперт Соматос — 01</w:t>
      </w:r>
    </w:p>
    <w:p>
      <w:pPr>
        <w:shd w:val="clear" w:color="auto" w:fill="F2F1ED"/>
        <w:spacing w:line="240" w:lineRule="auto"/>
        <w:rPr>
          <w:rFonts w:ascii="Times New Roman" w:hAnsi="Times New Roman" w:eastAsia="Times New Roman" w:cs="Times New Roman"/>
          <w:color w:val="272727"/>
          <w:sz w:val="27"/>
          <w:szCs w:val="27"/>
        </w:rPr>
      </w:pPr>
      <w:r>
        <w:rPr>
          <w:rFonts w:ascii="Times New Roman" w:hAnsi="Times New Roman" w:eastAsia="Times New Roman" w:cs="Times New Roman"/>
          <w:color w:val="272727"/>
          <w:sz w:val="27"/>
          <w:szCs w:val="27"/>
        </w:rPr>
        <w:t> </w:t>
      </w:r>
      <w:r>
        <w:rPr>
          <w:rFonts w:ascii="Times New Roman" w:hAnsi="Times New Roman" w:eastAsia="Times New Roman" w:cs="Times New Roman"/>
          <w:color w:val="007BFF"/>
          <w:sz w:val="27"/>
          <w:szCs w:val="27"/>
          <w:lang w:eastAsia="ru-RU"/>
        </w:rPr>
        <w:drawing>
          <wp:inline distT="0" distB="0" distL="0" distR="0">
            <wp:extent cx="2059305" cy="1546860"/>
            <wp:effectExtent l="0" t="0" r="0" b="0"/>
            <wp:docPr id="2" name="Рисунок 2" descr="http://laboratorika.com/wp-content/themes/analizator/img/products/ekspert_somatos/ekspert_somatos_01_2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://laboratorika.com/wp-content/themes/analizator/img/products/ekspert_somatos/ekspert_somatos_01_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0698" cy="1555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272727"/>
          <w:sz w:val="27"/>
          <w:szCs w:val="27"/>
        </w:rPr>
        <w:t> </w:t>
      </w:r>
      <w:r>
        <w:rPr>
          <w:rFonts w:ascii="Times New Roman" w:hAnsi="Times New Roman" w:eastAsia="Times New Roman" w:cs="Times New Roman"/>
          <w:color w:val="007BFF"/>
          <w:sz w:val="27"/>
          <w:szCs w:val="27"/>
          <w:lang w:eastAsia="ru-RU"/>
        </w:rPr>
        <w:drawing>
          <wp:inline distT="0" distB="0" distL="0" distR="0">
            <wp:extent cx="2049145" cy="1539240"/>
            <wp:effectExtent l="0" t="0" r="8255" b="3810"/>
            <wp:docPr id="3" name="Рисунок 3" descr="http://laboratorika.com/wp-content/themes/analizator/img/products/ekspert_somatos/ekspert_somatos_01_1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://laboratorika.com/wp-content/themes/analizator/img/products/ekspert_somatos/ekspert_somatos_01_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1840" cy="1548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7BFF"/>
          <w:sz w:val="27"/>
          <w:szCs w:val="27"/>
          <w:lang w:eastAsia="ru-RU"/>
        </w:rPr>
        <w:drawing>
          <wp:inline distT="0" distB="0" distL="0" distR="0">
            <wp:extent cx="2338070" cy="1755775"/>
            <wp:effectExtent l="0" t="0" r="5080" b="0"/>
            <wp:docPr id="1" name="Рисунок 1" descr="http://laboratorika.com/wp-content/themes/analizator/img/products/ekspert_somatos/ekspert_somatos_01_3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laboratorika.com/wp-content/themes/analizator/img/products/ekspert_somatos/ekspert_somatos_01_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9856" cy="176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59" w:lineRule="auto"/>
        <w:rPr>
          <w:rFonts w:ascii="Times New Roman" w:hAnsi="Times New Roman" w:eastAsia="Times New Roman" w:cs="Times New Roman"/>
          <w:color w:val="000000"/>
          <w:sz w:val="24"/>
        </w:rPr>
      </w:pPr>
    </w:p>
    <w:p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Cambria" w:hAnsi="Cambria" w:eastAsia="Times New Roman" w:cs="Cambria"/>
          <w:b/>
          <w:bCs/>
          <w:sz w:val="32"/>
          <w:szCs w:val="32"/>
        </w:rPr>
      </w:pPr>
      <w:r>
        <w:rPr>
          <w:rFonts w:ascii="Cambria" w:hAnsi="Cambria" w:eastAsia="Times New Roman" w:cs="Cambria"/>
          <w:b/>
          <w:bCs/>
          <w:sz w:val="32"/>
          <w:szCs w:val="32"/>
        </w:rPr>
        <w:t>Эксперт Соматос — 01 — 2</w:t>
      </w:r>
    </w:p>
    <w:p>
      <w:pPr>
        <w:shd w:val="clear" w:color="auto" w:fill="F2F1ED"/>
        <w:spacing w:line="240" w:lineRule="auto"/>
        <w:jc w:val="center"/>
        <w:rPr>
          <w:rFonts w:ascii="Times New Roman" w:hAnsi="Times New Roman" w:eastAsia="Times New Roman" w:cs="Times New Roman"/>
          <w:color w:val="272727"/>
          <w:sz w:val="27"/>
          <w:szCs w:val="27"/>
        </w:rPr>
      </w:pPr>
      <w:r>
        <w:rPr>
          <w:rFonts w:ascii="Times New Roman" w:hAnsi="Times New Roman" w:eastAsia="Times New Roman" w:cs="Times New Roman"/>
          <w:color w:val="007BFF"/>
          <w:sz w:val="27"/>
          <w:szCs w:val="27"/>
          <w:lang w:eastAsia="ru-RU"/>
        </w:rPr>
        <w:drawing>
          <wp:inline distT="0" distB="0" distL="0" distR="0">
            <wp:extent cx="2191385" cy="1645920"/>
            <wp:effectExtent l="0" t="0" r="0" b="0"/>
            <wp:docPr id="6" name="Рисунок 6" descr="http://laboratorika.com/wp-content/themes/analizator/img/products/ekspert_somatos/ekspert_somatos_01-2_1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http://laboratorika.com/wp-content/themes/analizator/img/products/ekspert_somatos/ekspert_somatos_01-2_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8645" cy="1658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272727"/>
          <w:sz w:val="27"/>
          <w:szCs w:val="27"/>
        </w:rPr>
        <w:t> </w:t>
      </w:r>
      <w:r>
        <w:rPr>
          <w:rFonts w:ascii="Times New Roman" w:hAnsi="Times New Roman" w:eastAsia="Times New Roman" w:cs="Times New Roman"/>
          <w:color w:val="007BFF"/>
          <w:sz w:val="27"/>
          <w:szCs w:val="27"/>
          <w:lang w:eastAsia="ru-RU"/>
        </w:rPr>
        <w:drawing>
          <wp:inline distT="0" distB="0" distL="0" distR="0">
            <wp:extent cx="2099945" cy="1577340"/>
            <wp:effectExtent l="0" t="0" r="0" b="3810"/>
            <wp:docPr id="5" name="Рисунок 5" descr="http://laboratorika.com/wp-content/themes/analizator/img/products/ekspert_somatos/ekspert_somatos_01-2_2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http://laboratorika.com/wp-content/themes/analizator/img/products/ekspert_somatos/ekspert_somatos_01-2_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0185" cy="1592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272727"/>
          <w:sz w:val="27"/>
          <w:szCs w:val="27"/>
        </w:rPr>
        <w:t> </w:t>
      </w:r>
      <w:r>
        <w:rPr>
          <w:rFonts w:ascii="Times New Roman" w:hAnsi="Times New Roman" w:eastAsia="Times New Roman" w:cs="Times New Roman"/>
          <w:color w:val="007BFF"/>
          <w:sz w:val="27"/>
          <w:szCs w:val="27"/>
          <w:lang w:eastAsia="ru-RU"/>
        </w:rPr>
        <w:drawing>
          <wp:inline distT="0" distB="0" distL="0" distR="0">
            <wp:extent cx="2162810" cy="1624965"/>
            <wp:effectExtent l="0" t="0" r="8890" b="0"/>
            <wp:docPr id="4" name="Рисунок 4" descr="http://laboratorika.com/wp-content/themes/analizator/img/products/ekspert_somatos/ekspert_somatos_01-2_3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://laboratorika.com/wp-content/themes/analizator/img/products/ekspert_somatos/ekspert_somatos_01-2_3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9939" cy="1637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59" w:lineRule="auto"/>
        <w:rPr>
          <w:rFonts w:ascii="Times New Roman" w:hAnsi="Times New Roman" w:eastAsia="Times New Roman" w:cs="Times New Roman"/>
          <w:color w:val="000000"/>
          <w:sz w:val="24"/>
        </w:rPr>
      </w:pPr>
    </w:p>
    <w:p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Cambria" w:hAnsi="Cambria" w:eastAsia="Times New Roman" w:cs="Cambria"/>
          <w:b/>
          <w:bCs/>
          <w:sz w:val="32"/>
          <w:szCs w:val="32"/>
        </w:rPr>
      </w:pPr>
      <w:r>
        <w:rPr>
          <w:rFonts w:ascii="Cambria" w:hAnsi="Cambria" w:eastAsia="Times New Roman" w:cs="Cambria"/>
          <w:b/>
          <w:bCs/>
          <w:sz w:val="32"/>
          <w:szCs w:val="32"/>
        </w:rPr>
        <w:t>Эксперт Соматос — 02</w:t>
      </w:r>
    </w:p>
    <w:p>
      <w:pPr>
        <w:shd w:val="clear" w:color="auto" w:fill="F2F1ED"/>
        <w:spacing w:line="240" w:lineRule="auto"/>
        <w:jc w:val="center"/>
        <w:rPr>
          <w:rFonts w:ascii="Times New Roman" w:hAnsi="Times New Roman" w:eastAsia="Times New Roman" w:cs="Times New Roman"/>
          <w:color w:val="272727"/>
          <w:sz w:val="27"/>
          <w:szCs w:val="27"/>
        </w:rPr>
      </w:pPr>
      <w:r>
        <w:rPr>
          <w:rFonts w:ascii="Times New Roman" w:hAnsi="Times New Roman" w:eastAsia="Times New Roman" w:cs="Times New Roman"/>
          <w:color w:val="007BFF"/>
          <w:sz w:val="27"/>
          <w:szCs w:val="27"/>
          <w:lang w:eastAsia="ru-RU"/>
        </w:rPr>
        <w:drawing>
          <wp:inline distT="0" distB="0" distL="0" distR="0">
            <wp:extent cx="2120265" cy="1592580"/>
            <wp:effectExtent l="0" t="0" r="0" b="7620"/>
            <wp:docPr id="11" name="Рисунок 11" descr="http://laboratorika.com/wp-content/themes/analizator/img/products/ekspert_somatos/ekspert_somatos_02_1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http://laboratorika.com/wp-content/themes/analizator/img/products/ekspert_somatos/ekspert_somatos_02_1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2544" cy="1601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272727"/>
          <w:sz w:val="27"/>
          <w:szCs w:val="27"/>
        </w:rPr>
        <w:t> </w:t>
      </w:r>
      <w:r>
        <w:rPr>
          <w:rFonts w:ascii="Times New Roman" w:hAnsi="Times New Roman" w:eastAsia="Times New Roman" w:cs="Times New Roman"/>
          <w:color w:val="007BFF"/>
          <w:sz w:val="27"/>
          <w:szCs w:val="27"/>
          <w:lang w:eastAsia="ru-RU"/>
        </w:rPr>
        <w:drawing>
          <wp:inline distT="0" distB="0" distL="0" distR="0">
            <wp:extent cx="2272030" cy="1706880"/>
            <wp:effectExtent l="0" t="0" r="0" b="7620"/>
            <wp:docPr id="10" name="Рисунок 10" descr="http://laboratorika.com/wp-content/themes/analizator/img/products/ekspert_somatos/ekspert_somatos_02_2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http://laboratorika.com/wp-content/themes/analizator/img/products/ekspert_somatos/ekspert_somatos_02_2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2337" cy="1714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272727"/>
          <w:sz w:val="27"/>
          <w:szCs w:val="27"/>
        </w:rPr>
        <w:t> </w:t>
      </w:r>
      <w:r>
        <w:rPr>
          <w:rFonts w:ascii="Times New Roman" w:hAnsi="Times New Roman" w:eastAsia="Times New Roman" w:cs="Times New Roman"/>
          <w:color w:val="007BFF"/>
          <w:sz w:val="27"/>
          <w:szCs w:val="27"/>
          <w:lang w:eastAsia="ru-RU"/>
        </w:rPr>
        <w:drawing>
          <wp:inline distT="0" distB="0" distL="0" distR="0">
            <wp:extent cx="2034540" cy="1527810"/>
            <wp:effectExtent l="0" t="0" r="3810" b="0"/>
            <wp:docPr id="9" name="Рисунок 9" descr="http://laboratorika.com/wp-content/themes/analizator/img/products/ekspert_somatos/ekspert_somatos_02_3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http://laboratorika.com/wp-content/themes/analizator/img/products/ekspert_somatos/ekspert_somatos_02_3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2236" cy="153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59" w:lineRule="auto"/>
        <w:rPr>
          <w:rFonts w:ascii="Times New Roman" w:hAnsi="Times New Roman" w:eastAsia="Times New Roman" w:cs="Times New Roman"/>
          <w:color w:val="000000"/>
          <w:sz w:val="24"/>
        </w:rPr>
      </w:pPr>
    </w:p>
    <w:p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Cambria" w:hAnsi="Cambria" w:eastAsia="Times New Roman" w:cs="Cambria"/>
          <w:b/>
          <w:bCs/>
          <w:sz w:val="32"/>
          <w:szCs w:val="32"/>
        </w:rPr>
      </w:pPr>
      <w:r>
        <w:rPr>
          <w:rFonts w:ascii="Cambria" w:hAnsi="Cambria" w:eastAsia="Times New Roman" w:cs="Cambria"/>
          <w:b/>
          <w:bCs/>
          <w:sz w:val="32"/>
          <w:szCs w:val="32"/>
        </w:rPr>
        <w:t>Стоимость товара</w:t>
      </w:r>
    </w:p>
    <w:p>
      <w:pPr>
        <w:shd w:val="clear" w:color="auto" w:fill="FBFAF9"/>
        <w:spacing w:after="270"/>
        <w:ind w:firstLine="540"/>
        <w:rPr>
          <w:rFonts w:ascii="Times New Roman" w:hAnsi="Times New Roman" w:eastAsia="Times New Roman" w:cs="Times New Roman"/>
          <w:color w:val="323232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323232"/>
          <w:sz w:val="28"/>
          <w:szCs w:val="28"/>
        </w:rPr>
        <w:t>Вискозиметр молока электронный</w:t>
      </w:r>
      <w:r>
        <w:rPr>
          <w:rFonts w:ascii="Times New Roman" w:hAnsi="Times New Roman" w:eastAsia="Times New Roman" w:cs="Times New Roman"/>
          <w:color w:val="323232"/>
          <w:sz w:val="28"/>
          <w:szCs w:val="28"/>
        </w:rPr>
        <w:t> (анализатор количества соматических клеток в молоке) </w:t>
      </w:r>
      <w:r>
        <w:rPr>
          <w:rFonts w:ascii="Times New Roman" w:hAnsi="Times New Roman" w:eastAsia="Times New Roman" w:cs="Times New Roman"/>
          <w:b/>
          <w:bCs/>
          <w:color w:val="323232"/>
          <w:sz w:val="28"/>
          <w:szCs w:val="28"/>
        </w:rPr>
        <w:t>Эксперт Соматос</w:t>
      </w:r>
      <w:r>
        <w:rPr>
          <w:rFonts w:ascii="Times New Roman" w:hAnsi="Times New Roman" w:eastAsia="Times New Roman" w:cs="Times New Roman"/>
          <w:color w:val="323232"/>
          <w:sz w:val="28"/>
          <w:szCs w:val="28"/>
        </w:rPr>
        <w:t> — Новинка 2020 года! Современный, разработанный с учётом всех пожеланий наших клиентов за последние 12 лет! Самый точный и самый надёжный! Он полностью соответствует ГОСТу 23453-2014 (Молоко сырое. Методы определения соматических клеток. Раздел 6: Метод определения количества соматических клеток с применением вискозиметра) с поправкой от 01.01.2016 г., в том числе по длине и диаметру капилляра!</w:t>
      </w:r>
    </w:p>
    <w:p>
      <w:pPr>
        <w:shd w:val="clear" w:color="auto" w:fill="FBFAF9"/>
        <w:spacing w:after="270"/>
        <w:ind w:firstLine="540"/>
        <w:rPr>
          <w:rFonts w:ascii="Times New Roman" w:hAnsi="Times New Roman" w:eastAsia="Times New Roman" w:cs="Times New Roman"/>
          <w:color w:val="323232"/>
          <w:sz w:val="28"/>
          <w:szCs w:val="28"/>
        </w:rPr>
      </w:pPr>
      <w:r>
        <w:rPr>
          <w:rFonts w:ascii="Times New Roman" w:hAnsi="Times New Roman" w:eastAsia="Times New Roman" w:cs="Times New Roman"/>
          <w:color w:val="323232"/>
          <w:sz w:val="28"/>
          <w:szCs w:val="28"/>
        </w:rPr>
        <w:t>Анализатор внесён в гос. реестр РФ, как средство измерения!</w:t>
      </w:r>
    </w:p>
    <w:p>
      <w:pPr>
        <w:shd w:val="clear" w:color="auto" w:fill="FBFAF9"/>
        <w:spacing w:after="270"/>
        <w:ind w:firstLine="540"/>
        <w:rPr>
          <w:rFonts w:ascii="Times New Roman" w:hAnsi="Times New Roman" w:eastAsia="Times New Roman" w:cs="Times New Roman"/>
          <w:color w:val="323232"/>
          <w:sz w:val="28"/>
          <w:szCs w:val="28"/>
        </w:rPr>
      </w:pPr>
      <w:r>
        <w:rPr>
          <w:rFonts w:ascii="Times New Roman" w:hAnsi="Times New Roman" w:eastAsia="Times New Roman" w:cs="Times New Roman"/>
          <w:color w:val="323232"/>
          <w:sz w:val="28"/>
          <w:szCs w:val="28"/>
        </w:rPr>
        <w:t>Поставляется с первичным поверочным свидетельством!</w:t>
      </w:r>
    </w:p>
    <w:p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Cambria" w:hAnsi="Cambria" w:eastAsia="Times New Roman" w:cs="Cambria"/>
          <w:b/>
          <w:bCs/>
          <w:sz w:val="32"/>
          <w:szCs w:val="32"/>
        </w:rPr>
      </w:pPr>
      <w:r>
        <w:rPr>
          <w:rFonts w:ascii="Cambria" w:hAnsi="Cambria" w:eastAsia="Times New Roman" w:cs="Cambria"/>
          <w:b/>
          <w:bCs/>
          <w:sz w:val="32"/>
          <w:szCs w:val="32"/>
        </w:rPr>
        <w:t>Его эксклюзивные преимущества:</w:t>
      </w:r>
    </w:p>
    <w:p>
      <w:pPr>
        <w:numPr>
          <w:ilvl w:val="0"/>
          <w:numId w:val="1"/>
        </w:numPr>
        <w:shd w:val="clear" w:color="auto" w:fill="FBFAF9"/>
        <w:spacing w:after="0"/>
        <w:ind w:left="0"/>
        <w:jc w:val="both"/>
        <w:rPr>
          <w:rFonts w:ascii="Times New Roman" w:hAnsi="Times New Roman" w:eastAsia="Times New Roman" w:cs="Times New Roman"/>
          <w:color w:val="323232"/>
          <w:sz w:val="28"/>
          <w:szCs w:val="28"/>
        </w:rPr>
      </w:pPr>
      <w:r>
        <w:rPr>
          <w:rFonts w:ascii="Times New Roman" w:hAnsi="Times New Roman" w:eastAsia="Times New Roman" w:cs="Times New Roman"/>
          <w:color w:val="323232"/>
          <w:sz w:val="28"/>
          <w:szCs w:val="28"/>
        </w:rPr>
        <w:t>исполнение с одной, либо двумя колбами, что позволяет в час делать до 60 измерений</w:t>
      </w:r>
    </w:p>
    <w:p>
      <w:pPr>
        <w:numPr>
          <w:ilvl w:val="0"/>
          <w:numId w:val="1"/>
        </w:numPr>
        <w:shd w:val="clear" w:color="auto" w:fill="FBFAF9"/>
        <w:spacing w:after="0"/>
        <w:ind w:left="0"/>
        <w:jc w:val="both"/>
        <w:rPr>
          <w:rFonts w:ascii="Times New Roman" w:hAnsi="Times New Roman" w:eastAsia="Times New Roman" w:cs="Times New Roman"/>
          <w:color w:val="323232"/>
          <w:sz w:val="28"/>
          <w:szCs w:val="28"/>
        </w:rPr>
      </w:pPr>
      <w:r>
        <w:rPr>
          <w:rFonts w:ascii="Times New Roman" w:hAnsi="Times New Roman" w:eastAsia="Times New Roman" w:cs="Times New Roman"/>
          <w:color w:val="323232"/>
          <w:sz w:val="28"/>
          <w:szCs w:val="28"/>
        </w:rPr>
        <w:t>опционально оснащается встроенным или внешним принтером</w:t>
      </w:r>
    </w:p>
    <w:p>
      <w:pPr>
        <w:numPr>
          <w:ilvl w:val="0"/>
          <w:numId w:val="1"/>
        </w:numPr>
        <w:shd w:val="clear" w:color="auto" w:fill="FBFAF9"/>
        <w:spacing w:after="0"/>
        <w:ind w:left="0"/>
        <w:jc w:val="both"/>
        <w:rPr>
          <w:rFonts w:ascii="Times New Roman" w:hAnsi="Times New Roman" w:eastAsia="Times New Roman" w:cs="Times New Roman"/>
          <w:color w:val="323232"/>
          <w:sz w:val="28"/>
          <w:szCs w:val="28"/>
        </w:rPr>
      </w:pPr>
      <w:r>
        <w:rPr>
          <w:rFonts w:ascii="Times New Roman" w:hAnsi="Times New Roman" w:eastAsia="Times New Roman" w:cs="Times New Roman"/>
          <w:color w:val="323232"/>
          <w:sz w:val="28"/>
          <w:szCs w:val="28"/>
        </w:rPr>
        <w:t>благодаря новой методике поверки, разработанной из чистого листа, его можно поверить в любом центре стандартизации и метрологии</w:t>
      </w:r>
    </w:p>
    <w:p>
      <w:pPr>
        <w:shd w:val="clear" w:color="auto" w:fill="FBFAF9"/>
        <w:spacing w:after="0"/>
        <w:rPr>
          <w:rFonts w:ascii="Times New Roman" w:hAnsi="Times New Roman" w:eastAsia="Times New Roman" w:cs="Times New Roman"/>
          <w:color w:val="323232"/>
          <w:sz w:val="28"/>
          <w:szCs w:val="28"/>
        </w:rPr>
      </w:pPr>
    </w:p>
    <w:p>
      <w:pPr>
        <w:shd w:val="clear" w:color="auto" w:fill="FBFAF9"/>
        <w:spacing w:after="0"/>
        <w:ind w:firstLine="708"/>
        <w:rPr>
          <w:rFonts w:ascii="Cambria" w:hAnsi="Cambria" w:eastAsia="Times New Roman" w:cs="Cambria"/>
          <w:b/>
          <w:bCs/>
          <w:sz w:val="32"/>
          <w:szCs w:val="32"/>
        </w:rPr>
      </w:pPr>
      <w:r>
        <w:rPr>
          <w:rFonts w:ascii="Cambria" w:hAnsi="Cambria" w:eastAsia="Times New Roman" w:cs="Cambria"/>
          <w:b/>
          <w:bCs/>
          <w:sz w:val="32"/>
          <w:szCs w:val="32"/>
        </w:rPr>
        <w:t>Как правило, он используется:</w:t>
      </w:r>
    </w:p>
    <w:p>
      <w:pPr>
        <w:shd w:val="clear" w:color="auto" w:fill="FBFAF9"/>
        <w:spacing w:after="0"/>
        <w:ind w:firstLine="708"/>
        <w:rPr>
          <w:rFonts w:ascii="Cambria" w:hAnsi="Cambria" w:eastAsia="Times New Roman" w:cs="Cambria"/>
          <w:b/>
          <w:bCs/>
          <w:sz w:val="32"/>
          <w:szCs w:val="32"/>
        </w:rPr>
      </w:pPr>
    </w:p>
    <w:p>
      <w:pPr>
        <w:numPr>
          <w:ilvl w:val="0"/>
          <w:numId w:val="1"/>
        </w:numPr>
        <w:shd w:val="clear" w:color="auto" w:fill="FBFAF9"/>
        <w:spacing w:after="0"/>
        <w:ind w:left="0"/>
        <w:jc w:val="both"/>
        <w:rPr>
          <w:rFonts w:ascii="Times New Roman" w:hAnsi="Times New Roman" w:eastAsia="Times New Roman" w:cs="Times New Roman"/>
          <w:color w:val="323232"/>
          <w:sz w:val="28"/>
          <w:szCs w:val="28"/>
        </w:rPr>
      </w:pPr>
      <w:r>
        <w:rPr>
          <w:rFonts w:ascii="Times New Roman" w:hAnsi="Times New Roman" w:eastAsia="Times New Roman" w:cs="Times New Roman"/>
          <w:color w:val="323232"/>
          <w:sz w:val="28"/>
          <w:szCs w:val="28"/>
        </w:rPr>
        <w:t>Молочными фермами — для своевременной профилактики и лечения маститов у коров, что обеспечивает стабильные поставки сортового молока (соответственно повышает стоимость продукции).</w:t>
      </w:r>
    </w:p>
    <w:p>
      <w:pPr>
        <w:numPr>
          <w:ilvl w:val="0"/>
          <w:numId w:val="1"/>
        </w:numPr>
        <w:shd w:val="clear" w:color="auto" w:fill="FBFAF9"/>
        <w:spacing w:after="0"/>
        <w:ind w:left="0"/>
        <w:jc w:val="both"/>
        <w:rPr>
          <w:rFonts w:ascii="Times New Roman" w:hAnsi="Times New Roman" w:eastAsia="Times New Roman" w:cs="Times New Roman"/>
          <w:color w:val="323232"/>
          <w:sz w:val="28"/>
          <w:szCs w:val="28"/>
        </w:rPr>
      </w:pPr>
      <w:r>
        <w:rPr>
          <w:rFonts w:ascii="Times New Roman" w:hAnsi="Times New Roman" w:eastAsia="Times New Roman" w:cs="Times New Roman"/>
          <w:color w:val="323232"/>
          <w:sz w:val="28"/>
          <w:szCs w:val="28"/>
        </w:rPr>
        <w:t>Ветеринарными лабораториями, СББЖ, пунктами по приёму фермерского молока у населения для определения сортности и расчёта стоимости молока сырья.</w:t>
      </w:r>
    </w:p>
    <w:p>
      <w:pPr>
        <w:numPr>
          <w:ilvl w:val="0"/>
          <w:numId w:val="1"/>
        </w:numPr>
        <w:shd w:val="clear" w:color="auto" w:fill="FBFAF9"/>
        <w:spacing w:after="0"/>
        <w:ind w:left="0"/>
        <w:jc w:val="both"/>
        <w:rPr>
          <w:rFonts w:ascii="Times New Roman" w:hAnsi="Times New Roman" w:eastAsia="Times New Roman" w:cs="Times New Roman"/>
          <w:color w:val="323232"/>
          <w:sz w:val="28"/>
          <w:szCs w:val="28"/>
        </w:rPr>
      </w:pPr>
      <w:r>
        <w:rPr>
          <w:rFonts w:ascii="Times New Roman" w:hAnsi="Times New Roman" w:eastAsia="Times New Roman" w:cs="Times New Roman"/>
          <w:color w:val="323232"/>
          <w:sz w:val="28"/>
          <w:szCs w:val="28"/>
        </w:rPr>
        <w:t>В лабораториях предприятий по переработке молока для контроля поступающего сырого молока.</w:t>
      </w:r>
    </w:p>
    <w:p>
      <w:pPr>
        <w:shd w:val="clear" w:color="auto" w:fill="FBFAF9"/>
        <w:spacing w:after="0" w:line="259" w:lineRule="auto"/>
        <w:rPr>
          <w:rFonts w:ascii="Times New Roman" w:hAnsi="Times New Roman" w:eastAsia="Times New Roman" w:cs="Times New Roman"/>
          <w:color w:val="323232"/>
          <w:sz w:val="28"/>
          <w:szCs w:val="28"/>
        </w:rPr>
      </w:pPr>
    </w:p>
    <w:p>
      <w:pPr>
        <w:spacing w:line="240" w:lineRule="auto"/>
        <w:ind w:firstLine="540"/>
        <w:rPr>
          <w:rFonts w:ascii="Cambria" w:hAnsi="Cambria" w:eastAsia="Times New Roman" w:cs="Cambria"/>
          <w:b/>
          <w:bCs/>
          <w:sz w:val="32"/>
          <w:szCs w:val="32"/>
        </w:rPr>
      </w:pPr>
    </w:p>
    <w:p>
      <w:pPr>
        <w:spacing w:line="240" w:lineRule="auto"/>
        <w:ind w:firstLine="540"/>
        <w:rPr>
          <w:rFonts w:ascii="Cambria" w:hAnsi="Cambria" w:eastAsia="Times New Roman" w:cs="Cambria"/>
          <w:b/>
          <w:bCs/>
          <w:sz w:val="32"/>
          <w:szCs w:val="32"/>
        </w:rPr>
      </w:pPr>
    </w:p>
    <w:p>
      <w:pPr>
        <w:spacing w:line="240" w:lineRule="auto"/>
        <w:ind w:firstLine="540"/>
        <w:rPr>
          <w:rFonts w:ascii="Cambria" w:hAnsi="Cambria" w:eastAsia="Times New Roman" w:cs="Cambria"/>
          <w:b/>
          <w:bCs/>
          <w:sz w:val="32"/>
          <w:szCs w:val="32"/>
        </w:rPr>
      </w:pPr>
    </w:p>
    <w:p>
      <w:pPr>
        <w:spacing w:line="240" w:lineRule="auto"/>
        <w:ind w:firstLine="540"/>
        <w:rPr>
          <w:rFonts w:ascii="Cambria" w:hAnsi="Cambria" w:eastAsia="Times New Roman" w:cs="Cambria"/>
          <w:b/>
          <w:bCs/>
          <w:sz w:val="32"/>
          <w:szCs w:val="32"/>
        </w:rPr>
      </w:pPr>
    </w:p>
    <w:p>
      <w:pPr>
        <w:spacing w:line="240" w:lineRule="auto"/>
        <w:ind w:firstLine="540"/>
        <w:rPr>
          <w:rFonts w:ascii="Cambria" w:hAnsi="Cambria" w:eastAsia="Times New Roman" w:cs="Cambria"/>
          <w:b/>
          <w:bCs/>
          <w:sz w:val="32"/>
          <w:szCs w:val="32"/>
        </w:rPr>
      </w:pPr>
    </w:p>
    <w:p>
      <w:pPr>
        <w:spacing w:line="240" w:lineRule="auto"/>
        <w:ind w:firstLine="540"/>
        <w:rPr>
          <w:rFonts w:ascii="Cambria" w:hAnsi="Cambria" w:eastAsia="Times New Roman" w:cs="Cambria"/>
          <w:b/>
          <w:bCs/>
          <w:sz w:val="32"/>
          <w:szCs w:val="32"/>
        </w:rPr>
      </w:pPr>
    </w:p>
    <w:p>
      <w:pPr>
        <w:spacing w:line="240" w:lineRule="auto"/>
        <w:ind w:firstLine="540"/>
        <w:rPr>
          <w:rFonts w:ascii="Cambria" w:hAnsi="Cambria" w:eastAsia="Times New Roman" w:cs="Cambria"/>
          <w:b/>
          <w:bCs/>
          <w:sz w:val="32"/>
          <w:szCs w:val="32"/>
        </w:rPr>
      </w:pPr>
    </w:p>
    <w:p>
      <w:pPr>
        <w:spacing w:line="240" w:lineRule="auto"/>
        <w:ind w:firstLine="540"/>
        <w:rPr>
          <w:rFonts w:ascii="Cambria" w:hAnsi="Cambria" w:eastAsia="Times New Roman" w:cs="Cambria"/>
          <w:b/>
          <w:bCs/>
          <w:sz w:val="32"/>
          <w:szCs w:val="32"/>
        </w:rPr>
      </w:pPr>
      <w:bookmarkStart w:id="0" w:name="_GoBack"/>
      <w:bookmarkEnd w:id="0"/>
    </w:p>
    <w:p>
      <w:pPr>
        <w:spacing w:line="240" w:lineRule="auto"/>
        <w:ind w:firstLine="540"/>
        <w:rPr>
          <w:rFonts w:ascii="Cambria" w:hAnsi="Cambria" w:eastAsia="Times New Roman" w:cs="Cambria"/>
          <w:b/>
          <w:bCs/>
          <w:sz w:val="32"/>
          <w:szCs w:val="32"/>
        </w:rPr>
      </w:pPr>
      <w:r>
        <w:rPr>
          <w:rFonts w:ascii="Cambria" w:hAnsi="Cambria" w:eastAsia="Times New Roman" w:cs="Cambria"/>
          <w:b/>
          <w:bCs/>
          <w:sz w:val="32"/>
          <w:szCs w:val="32"/>
        </w:rPr>
        <w:t>Технические характеристики:</w:t>
      </w:r>
    </w:p>
    <w:tbl>
      <w:tblPr>
        <w:tblStyle w:val="5"/>
        <w:tblW w:w="9923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29"/>
        <w:gridCol w:w="268"/>
        <w:gridCol w:w="41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29" w:type="dxa"/>
            <w:shd w:val="clear" w:color="auto" w:fill="F2F1ED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8" w:type="dxa"/>
            <w:shd w:val="clear" w:color="auto" w:fill="F2F1ED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126" w:type="dxa"/>
            <w:shd w:val="clear" w:color="auto" w:fill="F2F1ED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29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  <w:t>Диапазон показаний концентрации соматических клеток в 1 см³ молока</w:t>
            </w:r>
          </w:p>
        </w:tc>
        <w:tc>
          <w:tcPr>
            <w:tcW w:w="268" w:type="dxa"/>
            <w:shd w:val="clear" w:color="auto" w:fill="F2F1ED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4126" w:type="dxa"/>
            <w:shd w:val="clear" w:color="auto" w:fill="F2F1ED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  <w:t>от 90 до 1500 тыс.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29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  <w:t>Диапазон измерений времени вытекания смеси молока</w:t>
            </w:r>
          </w:p>
        </w:tc>
        <w:tc>
          <w:tcPr>
            <w:tcW w:w="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412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  <w:t>от 8,0 до 58,0 сек.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29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  <w:t>Условная вязкость (время вытекания) 15 см³ дистиллированной воды, подкрашенной черной тушью</w:t>
            </w:r>
          </w:p>
        </w:tc>
        <w:tc>
          <w:tcPr>
            <w:tcW w:w="268" w:type="dxa"/>
            <w:shd w:val="clear" w:color="auto" w:fill="F2F1ED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4126" w:type="dxa"/>
            <w:shd w:val="clear" w:color="auto" w:fill="F2F1ED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  <w:t>8,3 сек. (с учетом пределов допускаемой погрешности)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29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  <w:t>Пределы допускаемой погрешности, приведённой к верхнему пределу диапазона измерений времени вытекания смеси молока,%</w:t>
            </w:r>
          </w:p>
        </w:tc>
        <w:tc>
          <w:tcPr>
            <w:tcW w:w="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412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  <w:t>± 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29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  <w:t>Длина капилляра рабочего сосуда</w:t>
            </w:r>
          </w:p>
        </w:tc>
        <w:tc>
          <w:tcPr>
            <w:tcW w:w="268" w:type="dxa"/>
            <w:shd w:val="clear" w:color="auto" w:fill="F2F1ED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4126" w:type="dxa"/>
            <w:shd w:val="clear" w:color="auto" w:fill="F2F1ED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  <w:t>(1,0 ± 0,05) мм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29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  <w:t>Диаметр капилляра рабочего сосуда</w:t>
            </w:r>
          </w:p>
        </w:tc>
        <w:tc>
          <w:tcPr>
            <w:tcW w:w="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412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  <w:t>(1,5 ± 0,05) мм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29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  <w:t>Объем пробы молока</w:t>
            </w:r>
          </w:p>
        </w:tc>
        <w:tc>
          <w:tcPr>
            <w:tcW w:w="268" w:type="dxa"/>
            <w:shd w:val="clear" w:color="auto" w:fill="F2F1ED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4126" w:type="dxa"/>
            <w:shd w:val="clear" w:color="auto" w:fill="F2F1ED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  <w:t>10 см³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29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  <w:t>Питание анализатора</w:t>
            </w:r>
          </w:p>
        </w:tc>
        <w:tc>
          <w:tcPr>
            <w:tcW w:w="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412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  <w:t>220 В, 50 Гц.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29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  <w:t>Продолжительность одного анализа не более</w:t>
            </w:r>
          </w:p>
        </w:tc>
        <w:tc>
          <w:tcPr>
            <w:tcW w:w="268" w:type="dxa"/>
            <w:shd w:val="clear" w:color="auto" w:fill="F2F1ED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4126" w:type="dxa"/>
            <w:shd w:val="clear" w:color="auto" w:fill="F2F1ED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  <w:t>2 мин.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29" w:type="dxa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  <w:t>Габаритные размеры, в зависимости от модификации, не более</w:t>
            </w:r>
          </w:p>
        </w:tc>
        <w:tc>
          <w:tcPr>
            <w:tcW w:w="2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412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  <w:t>250 X 480 X 350 мм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29" w:type="dxa"/>
            <w:shd w:val="clear" w:color="auto" w:fill="F2F1ED"/>
            <w:tcMar>
              <w:top w:w="150" w:type="dxa"/>
              <w:left w:w="162" w:type="dxa"/>
              <w:bottom w:w="150" w:type="dxa"/>
              <w:right w:w="162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  <w:t>Масса анализатора, в зависимости от модификации, не более</w:t>
            </w:r>
          </w:p>
        </w:tc>
        <w:tc>
          <w:tcPr>
            <w:tcW w:w="268" w:type="dxa"/>
            <w:shd w:val="clear" w:color="auto" w:fill="F2F1ED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4126" w:type="dxa"/>
            <w:shd w:val="clear" w:color="auto" w:fill="F2F1ED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323232"/>
                <w:sz w:val="24"/>
                <w:szCs w:val="24"/>
              </w:rPr>
              <w:t>4,5 кг.</w:t>
            </w:r>
          </w:p>
        </w:tc>
      </w:tr>
    </w:tbl>
    <w:p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Cambria" w:hAnsi="Cambria" w:eastAsia="Times New Roman" w:cs="Cambria"/>
          <w:b/>
          <w:bCs/>
          <w:sz w:val="32"/>
          <w:szCs w:val="32"/>
        </w:rPr>
      </w:pPr>
      <w:r>
        <w:rPr>
          <w:rFonts w:ascii="Cambria" w:hAnsi="Cambria" w:eastAsia="Times New Roman" w:cs="Cambria"/>
          <w:b/>
          <w:bCs/>
          <w:sz w:val="32"/>
          <w:szCs w:val="32"/>
        </w:rPr>
        <w:t>В комплект поставки анализатора входит:</w:t>
      </w:r>
    </w:p>
    <w:p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Анализатор – 1 шт.</w:t>
      </w:r>
    </w:p>
    <w:p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Колба – 2 шт. (3 шт. для анализаторов с двумя блоками перемешивания)</w:t>
      </w:r>
    </w:p>
    <w:p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Кабель для сети питания 12В – 1 шт.</w:t>
      </w:r>
    </w:p>
    <w:p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АС/DC адаптер 220|12В – 1 шт.</w:t>
      </w:r>
    </w:p>
    <w:p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Руководство по эксплуатации, паспорт, методика поверки – 1 шт.</w:t>
      </w:r>
    </w:p>
    <w:p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Комплект моющих средств – 1 шт.</w:t>
      </w:r>
    </w:p>
    <w:p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Шприц 10 мл – 1 шт.</w:t>
      </w:r>
    </w:p>
    <w:p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Шприц 5 мл – 1 шт.</w:t>
      </w:r>
    </w:p>
    <w:p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Леска для прочистки капилляра</w:t>
      </w:r>
    </w:p>
    <w:p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Первичное поверочное свидетельство входит в стоимость.</w:t>
      </w:r>
    </w:p>
    <w:p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«Мастоприм» - 1 шт.</w:t>
      </w:r>
    </w:p>
    <w:p>
      <w:pPr>
        <w:spacing w:line="360" w:lineRule="auto"/>
        <w:rPr>
          <w:rFonts w:ascii="Cambria" w:hAnsi="Cambria" w:cs="Arial"/>
          <w:color w:val="002060"/>
          <w:sz w:val="28"/>
          <w:szCs w:val="28"/>
          <w:lang w:val="en-US"/>
        </w:rPr>
      </w:pPr>
    </w:p>
    <w:sectPr>
      <w:headerReference r:id="rId5" w:type="default"/>
      <w:pgSz w:w="11906" w:h="16838"/>
      <w:pgMar w:top="720" w:right="720" w:bottom="720" w:left="720" w:header="227" w:footer="22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color w:val="0070C0"/>
        <w:sz w:val="44"/>
        <w:szCs w:val="44"/>
      </w:rPr>
    </w:pPr>
    <w:r>
      <w:rPr>
        <w:color w:val="0070C0"/>
        <w:sz w:val="44"/>
        <w:szCs w:val="44"/>
      </w:rPr>
      <w:t>ООО НПП «Лабораторика»</w:t>
    </w:r>
  </w:p>
  <w:p>
    <w:pPr>
      <w:pStyle w:val="9"/>
      <w:jc w:val="center"/>
      <w:rPr>
        <w:color w:val="0070C0"/>
      </w:rPr>
    </w:pPr>
    <w:r>
      <w:rPr>
        <w:color w:val="0070C0"/>
      </w:rPr>
      <w:t>Производство приборов контроля качества молока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421580"/>
    <w:multiLevelType w:val="multilevel"/>
    <w:tmpl w:val="3B42158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>
    <w:nsid w:val="6125223C"/>
    <w:multiLevelType w:val="multilevel"/>
    <w:tmpl w:val="6125223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EB"/>
    <w:rsid w:val="00000719"/>
    <w:rsid w:val="000011D5"/>
    <w:rsid w:val="00016FFC"/>
    <w:rsid w:val="00025D55"/>
    <w:rsid w:val="000260F2"/>
    <w:rsid w:val="0009497E"/>
    <w:rsid w:val="000A0D8B"/>
    <w:rsid w:val="000B7F92"/>
    <w:rsid w:val="000D60AF"/>
    <w:rsid w:val="00101E02"/>
    <w:rsid w:val="00111182"/>
    <w:rsid w:val="0016376B"/>
    <w:rsid w:val="001A0B9B"/>
    <w:rsid w:val="001A7C18"/>
    <w:rsid w:val="001B28AB"/>
    <w:rsid w:val="001C2F99"/>
    <w:rsid w:val="001C4F87"/>
    <w:rsid w:val="001C78C0"/>
    <w:rsid w:val="0025569F"/>
    <w:rsid w:val="002649DF"/>
    <w:rsid w:val="00290941"/>
    <w:rsid w:val="002B50DC"/>
    <w:rsid w:val="002C0567"/>
    <w:rsid w:val="002D782B"/>
    <w:rsid w:val="00306FD6"/>
    <w:rsid w:val="003132E5"/>
    <w:rsid w:val="0031626C"/>
    <w:rsid w:val="003238A9"/>
    <w:rsid w:val="003257E9"/>
    <w:rsid w:val="00360BAE"/>
    <w:rsid w:val="00372290"/>
    <w:rsid w:val="00390F93"/>
    <w:rsid w:val="003D5C48"/>
    <w:rsid w:val="003D601F"/>
    <w:rsid w:val="003D7690"/>
    <w:rsid w:val="003E5DF5"/>
    <w:rsid w:val="003E6E68"/>
    <w:rsid w:val="00440E3B"/>
    <w:rsid w:val="00446643"/>
    <w:rsid w:val="00454799"/>
    <w:rsid w:val="00481363"/>
    <w:rsid w:val="0048629E"/>
    <w:rsid w:val="00495A3A"/>
    <w:rsid w:val="004A0853"/>
    <w:rsid w:val="004B1826"/>
    <w:rsid w:val="004C4B81"/>
    <w:rsid w:val="004D544C"/>
    <w:rsid w:val="004F23C6"/>
    <w:rsid w:val="004F6D27"/>
    <w:rsid w:val="00524663"/>
    <w:rsid w:val="005555D0"/>
    <w:rsid w:val="00577F0E"/>
    <w:rsid w:val="00582927"/>
    <w:rsid w:val="005B06C2"/>
    <w:rsid w:val="005B53F9"/>
    <w:rsid w:val="005E76E1"/>
    <w:rsid w:val="005F7D54"/>
    <w:rsid w:val="006224CE"/>
    <w:rsid w:val="00633A52"/>
    <w:rsid w:val="00647E85"/>
    <w:rsid w:val="00714F96"/>
    <w:rsid w:val="0075460B"/>
    <w:rsid w:val="0079359D"/>
    <w:rsid w:val="007C697F"/>
    <w:rsid w:val="00833BAE"/>
    <w:rsid w:val="00866EE9"/>
    <w:rsid w:val="008701A5"/>
    <w:rsid w:val="00887150"/>
    <w:rsid w:val="00891B34"/>
    <w:rsid w:val="00940E38"/>
    <w:rsid w:val="009427AA"/>
    <w:rsid w:val="00994556"/>
    <w:rsid w:val="009A6914"/>
    <w:rsid w:val="009A7574"/>
    <w:rsid w:val="009C6C41"/>
    <w:rsid w:val="00A13230"/>
    <w:rsid w:val="00A139B1"/>
    <w:rsid w:val="00A6065B"/>
    <w:rsid w:val="00A71FF6"/>
    <w:rsid w:val="00A869A7"/>
    <w:rsid w:val="00AB6CDB"/>
    <w:rsid w:val="00AC34C9"/>
    <w:rsid w:val="00AD1178"/>
    <w:rsid w:val="00AD741F"/>
    <w:rsid w:val="00AE1476"/>
    <w:rsid w:val="00AE5E17"/>
    <w:rsid w:val="00AF61AC"/>
    <w:rsid w:val="00AF75DE"/>
    <w:rsid w:val="00B32522"/>
    <w:rsid w:val="00B65CF0"/>
    <w:rsid w:val="00B71901"/>
    <w:rsid w:val="00BA4A21"/>
    <w:rsid w:val="00BB7DF5"/>
    <w:rsid w:val="00BC0005"/>
    <w:rsid w:val="00BC08B5"/>
    <w:rsid w:val="00BD1B12"/>
    <w:rsid w:val="00C1539C"/>
    <w:rsid w:val="00C62517"/>
    <w:rsid w:val="00C74BF1"/>
    <w:rsid w:val="00C7701C"/>
    <w:rsid w:val="00C81289"/>
    <w:rsid w:val="00CB261E"/>
    <w:rsid w:val="00CB46F5"/>
    <w:rsid w:val="00CD10CF"/>
    <w:rsid w:val="00D0020B"/>
    <w:rsid w:val="00D217E0"/>
    <w:rsid w:val="00D31830"/>
    <w:rsid w:val="00D61F9D"/>
    <w:rsid w:val="00D858EB"/>
    <w:rsid w:val="00D9611A"/>
    <w:rsid w:val="00DC5BEB"/>
    <w:rsid w:val="00DD26B3"/>
    <w:rsid w:val="00DE2A4F"/>
    <w:rsid w:val="00E20646"/>
    <w:rsid w:val="00E42B96"/>
    <w:rsid w:val="00E620FD"/>
    <w:rsid w:val="00E65BFF"/>
    <w:rsid w:val="00E72BB2"/>
    <w:rsid w:val="00E83CF3"/>
    <w:rsid w:val="00E95513"/>
    <w:rsid w:val="00EB40F1"/>
    <w:rsid w:val="00ED6BB5"/>
    <w:rsid w:val="00ED7D46"/>
    <w:rsid w:val="00F06EF4"/>
    <w:rsid w:val="00F10EF0"/>
    <w:rsid w:val="00F22667"/>
    <w:rsid w:val="00F22BB3"/>
    <w:rsid w:val="00F55E74"/>
    <w:rsid w:val="00F86063"/>
    <w:rsid w:val="00F91CBC"/>
    <w:rsid w:val="00FA3F1D"/>
    <w:rsid w:val="00FC4F12"/>
    <w:rsid w:val="00FC76ED"/>
    <w:rsid w:val="681A7BC7"/>
    <w:rsid w:val="7AC9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uiPriority w:val="0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Balloon Text"/>
    <w:basedOn w:val="1"/>
    <w:link w:val="18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">
    <w:name w:val="header"/>
    <w:basedOn w:val="1"/>
    <w:link w:val="13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footer"/>
    <w:basedOn w:val="1"/>
    <w:link w:val="14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2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Верхний колонтитул Знак"/>
    <w:basedOn w:val="4"/>
    <w:link w:val="9"/>
    <w:qFormat/>
    <w:uiPriority w:val="99"/>
  </w:style>
  <w:style w:type="character" w:customStyle="1" w:styleId="14">
    <w:name w:val="Нижний колонтитул Знак"/>
    <w:basedOn w:val="4"/>
    <w:link w:val="10"/>
    <w:qFormat/>
    <w:uiPriority w:val="99"/>
  </w:style>
  <w:style w:type="character" w:customStyle="1" w:styleId="15">
    <w:name w:val="Заголовок 2 Знак"/>
    <w:basedOn w:val="4"/>
    <w:link w:val="3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1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Текст выноски Знак"/>
    <w:basedOn w:val="4"/>
    <w:link w:val="8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9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0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laboratorika.com/wp-content/themes/analizator/img/products/ekspert_somatos/full/ekspert_somatos_01_1.jpg" TargetMode="External"/><Relationship Id="rId8" Type="http://schemas.openxmlformats.org/officeDocument/2006/relationships/image" Target="media/image1.jpeg"/><Relationship Id="rId7" Type="http://schemas.openxmlformats.org/officeDocument/2006/relationships/hyperlink" Target="http://laboratorika.com/wp-content/themes/analizator/img/products/ekspert_somatos/full/ekspert_somatos_01_2.jpg" TargetMode="Externa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customXml" Target="../customXml/item1.xml"/><Relationship Id="rId25" Type="http://schemas.openxmlformats.org/officeDocument/2006/relationships/numbering" Target="numbering.xml"/><Relationship Id="rId24" Type="http://schemas.openxmlformats.org/officeDocument/2006/relationships/image" Target="media/image9.jpeg"/><Relationship Id="rId23" Type="http://schemas.openxmlformats.org/officeDocument/2006/relationships/hyperlink" Target="http://laboratorika.com/wp-content/themes/analizator/img/products/ekspert_somatos/full/ekspert_somatos_02_3.jpg" TargetMode="External"/><Relationship Id="rId22" Type="http://schemas.openxmlformats.org/officeDocument/2006/relationships/image" Target="media/image8.jpeg"/><Relationship Id="rId21" Type="http://schemas.openxmlformats.org/officeDocument/2006/relationships/hyperlink" Target="http://laboratorika.com/wp-content/themes/analizator/img/products/ekspert_somatos/full/ekspert_somatos_02_2.jpg" TargetMode="External"/><Relationship Id="rId20" Type="http://schemas.openxmlformats.org/officeDocument/2006/relationships/image" Target="media/image7.jpeg"/><Relationship Id="rId2" Type="http://schemas.openxmlformats.org/officeDocument/2006/relationships/settings" Target="settings.xml"/><Relationship Id="rId19" Type="http://schemas.openxmlformats.org/officeDocument/2006/relationships/hyperlink" Target="http://laboratorika.com/wp-content/themes/analizator/img/products/ekspert_somatos/full/ekspert_somatos_02_1.jpg" TargetMode="External"/><Relationship Id="rId18" Type="http://schemas.openxmlformats.org/officeDocument/2006/relationships/image" Target="media/image6.jpeg"/><Relationship Id="rId17" Type="http://schemas.openxmlformats.org/officeDocument/2006/relationships/hyperlink" Target="http://laboratorika.com/wp-content/themes/analizator/img/products/ekspert_somatos/full/ekspert_somatos_01-2_3.jpg" TargetMode="External"/><Relationship Id="rId16" Type="http://schemas.openxmlformats.org/officeDocument/2006/relationships/image" Target="media/image5.jpeg"/><Relationship Id="rId15" Type="http://schemas.openxmlformats.org/officeDocument/2006/relationships/hyperlink" Target="http://laboratorika.com/wp-content/themes/analizator/img/products/ekspert_somatos/full/ekspert_somatos_01-2_2.jpg" TargetMode="External"/><Relationship Id="rId14" Type="http://schemas.openxmlformats.org/officeDocument/2006/relationships/image" Target="media/image4.jpeg"/><Relationship Id="rId13" Type="http://schemas.openxmlformats.org/officeDocument/2006/relationships/hyperlink" Target="http://laboratorika.com/wp-content/themes/analizator/img/products/ekspert_somatos/full/ekspert_somatos_01-2_1.jpg" TargetMode="External"/><Relationship Id="rId12" Type="http://schemas.openxmlformats.org/officeDocument/2006/relationships/image" Target="media/image3.jpeg"/><Relationship Id="rId11" Type="http://schemas.openxmlformats.org/officeDocument/2006/relationships/hyperlink" Target="http://laboratorika.com/wp-content/themes/analizator/img/products/ekspert_somatos/full/ekspert_somatos_01_3.jpg" TargetMode="Externa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214E5-8C1C-4B84-B9BC-06E1DF104F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534</Words>
  <Characters>3046</Characters>
  <Lines>25</Lines>
  <Paragraphs>7</Paragraphs>
  <TotalTime>25</TotalTime>
  <ScaleCrop>false</ScaleCrop>
  <LinksUpToDate>false</LinksUpToDate>
  <CharactersWithSpaces>3573</CharactersWithSpaces>
  <Application>WPS Office_11.2.0.11210_F1E327BC-269C-435d-A152-05C5408002CA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2022-01-15T09:54:00Z</dcterms:created>
  <dc:creator>т. (383) 383-05-08;e-mail: a3830508@mail.ru</dc:creator>
  <cp:lastModifiedBy>rm.voronova</cp:lastModifiedBy>
  <cp:lastPrinted>2022-05-05T07:46:00Z</cp:lastPrinted>
  <dcterms:modified xsi:type="dcterms:W3CDTF">2022-09-20T07:37:05Z</dcterms:modified>
  <dc:title>Региональный менеджер Каргаполова Анастасия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1049-11.2.0.11210</vt:lpwstr>
  </property>
  <property fmtid="{D5CDD505-2E9C-101B-9397-08002B2CF9AE}" pid="3" name="ICV">
    <vt:lpwstr>0867325284B5441291B6FCF38B63B889</vt:lpwstr>
  </property>
</Properties>
</file>